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DC" w:rsidRPr="00987B39" w:rsidRDefault="00987B39" w:rsidP="00FF4E5F">
      <w:pPr>
        <w:pStyle w:val="NoSpacing"/>
        <w:jc w:val="right"/>
        <w:rPr>
          <w:rFonts w:ascii="Arial" w:hAnsi="Arial" w:cs="Arial"/>
          <w:b/>
          <w:sz w:val="28"/>
          <w:szCs w:val="28"/>
        </w:rPr>
      </w:pPr>
      <w:r w:rsidRPr="00987B39">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085850" cy="1057275"/>
            <wp:effectExtent l="0" t="0" r="0" b="0"/>
            <wp:wrapTight wrapText="bothSides">
              <wp:wrapPolygon edited="0">
                <wp:start x="0" y="0"/>
                <wp:lineTo x="0" y="21405"/>
                <wp:lineTo x="21221" y="21405"/>
                <wp:lineTo x="21221" y="0"/>
                <wp:lineTo x="0" y="0"/>
              </wp:wrapPolygon>
            </wp:wrapTight>
            <wp:docPr id="2" name="Picture 2" descr="C:\Users\GAURAV\Desktop\BIMnCAD.com\SampleImages\bimncad-logo-blue-bac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URAV\Desktop\BIMnCAD.com\SampleImages\bimncad-logo-blue-backgrnd.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057275"/>
                    </a:xfrm>
                    <a:prstGeom prst="rect">
                      <a:avLst/>
                    </a:prstGeom>
                    <a:noFill/>
                    <a:ln>
                      <a:noFill/>
                    </a:ln>
                  </pic:spPr>
                </pic:pic>
              </a:graphicData>
            </a:graphic>
          </wp:anchor>
        </w:drawing>
      </w:r>
    </w:p>
    <w:p w:rsidR="00627FDC" w:rsidRPr="00987B39" w:rsidRDefault="00987B39" w:rsidP="00FF4E5F">
      <w:pPr>
        <w:jc w:val="right"/>
        <w:rPr>
          <w:rFonts w:ascii="Arial" w:hAnsi="Arial" w:cs="Arial"/>
          <w:i/>
          <w:sz w:val="18"/>
          <w:szCs w:val="18"/>
        </w:rPr>
      </w:pPr>
      <w:r w:rsidRPr="00987B39">
        <w:rPr>
          <w:rFonts w:ascii="Arial" w:hAnsi="Arial" w:cs="Arial"/>
          <w:i/>
          <w:sz w:val="18"/>
          <w:szCs w:val="18"/>
        </w:rPr>
        <w:t>H. No. 125, Near D.P.S. School,</w:t>
      </w:r>
      <w:r w:rsidR="00627FDC" w:rsidRPr="00987B39">
        <w:rPr>
          <w:rFonts w:ascii="Arial" w:hAnsi="Arial" w:cs="Arial"/>
          <w:i/>
          <w:sz w:val="18"/>
          <w:szCs w:val="18"/>
        </w:rPr>
        <w:br/>
        <w:t xml:space="preserve">Sector - </w:t>
      </w:r>
      <w:r w:rsidRPr="00987B39">
        <w:rPr>
          <w:rFonts w:ascii="Arial" w:hAnsi="Arial" w:cs="Arial"/>
          <w:i/>
          <w:sz w:val="18"/>
          <w:szCs w:val="18"/>
        </w:rPr>
        <w:t>28</w:t>
      </w:r>
      <w:r w:rsidR="00627FDC" w:rsidRPr="00987B39">
        <w:rPr>
          <w:rFonts w:ascii="Arial" w:hAnsi="Arial" w:cs="Arial"/>
          <w:i/>
          <w:sz w:val="18"/>
          <w:szCs w:val="18"/>
        </w:rPr>
        <w:t>, Gurgaon, Haryana</w:t>
      </w:r>
      <w:r w:rsidRPr="00987B39">
        <w:rPr>
          <w:rFonts w:ascii="Arial" w:hAnsi="Arial" w:cs="Arial"/>
          <w:i/>
          <w:sz w:val="18"/>
          <w:szCs w:val="18"/>
        </w:rPr>
        <w:t>, 122002</w:t>
      </w:r>
    </w:p>
    <w:p w:rsidR="00627FDC" w:rsidRPr="00987B39" w:rsidRDefault="00987B39" w:rsidP="00FF4E5F">
      <w:pPr>
        <w:jc w:val="right"/>
        <w:rPr>
          <w:rFonts w:ascii="Arial" w:hAnsi="Arial" w:cs="Arial"/>
          <w:i/>
          <w:sz w:val="18"/>
          <w:szCs w:val="18"/>
        </w:rPr>
      </w:pPr>
      <w:r w:rsidRPr="00987B39">
        <w:rPr>
          <w:rFonts w:ascii="Arial" w:hAnsi="Arial" w:cs="Arial"/>
          <w:i/>
          <w:sz w:val="18"/>
          <w:szCs w:val="18"/>
        </w:rPr>
        <w:t>+91-9811961403</w:t>
      </w:r>
    </w:p>
    <w:p w:rsidR="00627FDC" w:rsidRPr="00987B39" w:rsidRDefault="004D0879" w:rsidP="00FF4E5F">
      <w:pPr>
        <w:jc w:val="right"/>
        <w:rPr>
          <w:rFonts w:ascii="Arial" w:hAnsi="Arial" w:cs="Arial"/>
          <w:i/>
          <w:sz w:val="22"/>
          <w:szCs w:val="22"/>
        </w:rPr>
      </w:pPr>
      <w:hyperlink r:id="rId9" w:history="1">
        <w:r w:rsidR="00987B39" w:rsidRPr="00987B39">
          <w:rPr>
            <w:rStyle w:val="Hyperlink"/>
            <w:rFonts w:ascii="Arial" w:hAnsi="Arial" w:cs="Arial"/>
            <w:i/>
            <w:color w:val="auto"/>
            <w:sz w:val="22"/>
            <w:szCs w:val="22"/>
          </w:rPr>
          <w:t>contact@bimncad.com</w:t>
        </w:r>
      </w:hyperlink>
      <w:r w:rsidR="00134C85" w:rsidRPr="00987B39">
        <w:rPr>
          <w:rFonts w:ascii="Arial" w:hAnsi="Arial" w:cs="Arial"/>
          <w:i/>
          <w:sz w:val="22"/>
          <w:szCs w:val="22"/>
        </w:rPr>
        <w:t xml:space="preserve">, </w:t>
      </w:r>
      <w:hyperlink r:id="rId10" w:history="1">
        <w:r w:rsidR="00987B39" w:rsidRPr="00987B39">
          <w:rPr>
            <w:rStyle w:val="Hyperlink"/>
            <w:rFonts w:ascii="Arial" w:hAnsi="Arial" w:cs="Arial"/>
            <w:i/>
            <w:color w:val="auto"/>
            <w:sz w:val="22"/>
            <w:szCs w:val="22"/>
          </w:rPr>
          <w:t>www.bimncad.com</w:t>
        </w:r>
      </w:hyperlink>
    </w:p>
    <w:p w:rsidR="00627FDC" w:rsidRPr="00987B39" w:rsidRDefault="00627FDC" w:rsidP="00FF4E5F">
      <w:pPr>
        <w:jc w:val="right"/>
        <w:rPr>
          <w:rFonts w:ascii="Arial" w:hAnsi="Arial" w:cs="Arial"/>
          <w:b/>
          <w:sz w:val="48"/>
          <w:szCs w:val="48"/>
        </w:rPr>
      </w:pPr>
    </w:p>
    <w:p w:rsidR="00987B39" w:rsidRPr="00987B39" w:rsidRDefault="00987B39" w:rsidP="00FF4E5F">
      <w:pPr>
        <w:spacing w:line="360" w:lineRule="auto"/>
        <w:rPr>
          <w:rFonts w:ascii="Arial" w:hAnsi="Arial" w:cs="Arial"/>
          <w:b/>
          <w:i/>
        </w:rPr>
      </w:pPr>
    </w:p>
    <w:p w:rsidR="00C075BA" w:rsidRDefault="004D0879" w:rsidP="00C075BA">
      <w:pPr>
        <w:pStyle w:val="Title"/>
      </w:pPr>
      <w:r w:rsidRPr="004D0879">
        <w:rPr>
          <w:rFonts w:ascii="Times New Roman" w:hAnsi="Times New Roman" w:cs="Times New Roman"/>
          <w:noProof/>
        </w:rPr>
        <w:pict>
          <v:shapetype id="_x0000_t32" coordsize="21600,21600" o:spt="32" o:oned="t" path="m,l21600,21600e" filled="f">
            <v:path arrowok="t" fillok="f" o:connecttype="none"/>
            <o:lock v:ext="edit" shapetype="t"/>
          </v:shapetype>
          <v:shape id="AutoShape 2" o:spid="_x0000_s1026" type="#_x0000_t32" style="position:absolute;margin-left:1.5pt;margin-top:31.4pt;width:453.75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"/>
        </w:pict>
      </w:r>
      <w:r w:rsidR="00627FDC" w:rsidRPr="00987B39">
        <w:t>Course</w:t>
      </w:r>
      <w:r w:rsidR="008E5B22" w:rsidRPr="00987B39">
        <w:t xml:space="preserve">: </w:t>
      </w:r>
      <w:r w:rsidR="00C075BA">
        <w:t xml:space="preserve">Adobe </w:t>
      </w:r>
      <w:r w:rsidR="00C075BA" w:rsidRPr="00C075BA">
        <w:t>Premier Pro CS6</w:t>
      </w:r>
    </w:p>
    <w:p w:rsidR="00C075BA" w:rsidRDefault="00C075BA" w:rsidP="00C075BA">
      <w:pPr>
        <w:pStyle w:val="Title"/>
        <w:rPr>
          <w:b/>
          <w:sz w:val="24"/>
          <w:szCs w:val="24"/>
        </w:rPr>
      </w:pPr>
    </w:p>
    <w:p w:rsidR="00C075BA" w:rsidRDefault="00C075BA" w:rsidP="00C075BA">
      <w:pPr>
        <w:pStyle w:val="Title"/>
        <w:rPr>
          <w:b/>
          <w:sz w:val="24"/>
          <w:szCs w:val="24"/>
        </w:rPr>
      </w:pPr>
    </w:p>
    <w:p w:rsidR="00C075BA" w:rsidRDefault="00C075BA" w:rsidP="00C075BA">
      <w:pPr>
        <w:pStyle w:val="Title"/>
        <w:rPr>
          <w:b/>
          <w:sz w:val="24"/>
          <w:szCs w:val="24"/>
        </w:rPr>
      </w:pPr>
    </w:p>
    <w:p w:rsidR="00C075BA" w:rsidRDefault="00C075BA" w:rsidP="00C075BA">
      <w:pPr>
        <w:pStyle w:val="Title"/>
        <w:rPr>
          <w:b/>
          <w:sz w:val="24"/>
          <w:szCs w:val="24"/>
        </w:rPr>
      </w:pPr>
    </w:p>
    <w:p w:rsidR="00C075BA" w:rsidRPr="00C075BA" w:rsidRDefault="00627FDC" w:rsidP="00C075BA">
      <w:pPr>
        <w:pStyle w:val="Title"/>
        <w:rPr>
          <w:color w:val="C00000"/>
          <w:sz w:val="24"/>
          <w:szCs w:val="24"/>
        </w:rPr>
      </w:pPr>
      <w:r w:rsidRPr="00C075BA">
        <w:rPr>
          <w:b/>
          <w:color w:val="C00000"/>
          <w:sz w:val="24"/>
          <w:szCs w:val="24"/>
        </w:rPr>
        <w:t xml:space="preserve">Course </w:t>
      </w:r>
      <w:r w:rsidRPr="00C075BA">
        <w:rPr>
          <w:color w:val="C00000"/>
          <w:sz w:val="24"/>
          <w:szCs w:val="24"/>
        </w:rPr>
        <w:t>Description</w:t>
      </w:r>
    </w:p>
    <w:p w:rsidR="00C075BA" w:rsidRDefault="00C075BA" w:rsidP="00C075BA">
      <w:pPr>
        <w:pStyle w:val="Title"/>
        <w:rPr>
          <w:sz w:val="24"/>
          <w:szCs w:val="24"/>
        </w:rPr>
      </w:pPr>
    </w:p>
    <w:p w:rsidR="00C075BA" w:rsidRDefault="00C075BA" w:rsidP="00C075BA">
      <w:pPr>
        <w:pStyle w:val="Title"/>
        <w:rPr>
          <w:i/>
          <w:iCs/>
          <w:color w:val="365F91" w:themeColor="accent1" w:themeShade="BF"/>
          <w:sz w:val="24"/>
          <w:szCs w:val="24"/>
        </w:rPr>
      </w:pPr>
      <w:r w:rsidRPr="00C075BA">
        <w:rPr>
          <w:b/>
          <w:i/>
          <w:iCs/>
          <w:color w:val="365F91" w:themeColor="accent1" w:themeShade="BF"/>
          <w:sz w:val="24"/>
          <w:szCs w:val="24"/>
        </w:rPr>
        <w:t>Adobe Premiere Pro</w:t>
      </w:r>
      <w:r w:rsidRPr="00C075BA">
        <w:rPr>
          <w:i/>
          <w:iCs/>
          <w:color w:val="365F91" w:themeColor="accent1" w:themeShade="BF"/>
          <w:sz w:val="24"/>
          <w:szCs w:val="24"/>
        </w:rPr>
        <w:t>, a part of Adobe Creative Suite, is a video editing program. It is used to edit videos, including movies, and is quickly becoming the go-to program for filmmakers all over the world, both amateur and pro. In fact, both CNN and the BBC use Premiere Pro for editing purposes. This course is designed to help you learn and master Premiere Pro. Both the beginner and seasoned users can benefit from this as it starts with the basics of the program including navigation and progresses toward more advanced features.</w:t>
      </w:r>
    </w:p>
    <w:p w:rsidR="00C075BA" w:rsidRDefault="00C075BA" w:rsidP="00C075BA">
      <w:pPr>
        <w:pStyle w:val="Title"/>
        <w:rPr>
          <w:b/>
          <w:i/>
          <w:iCs/>
          <w:color w:val="365F91" w:themeColor="accent1" w:themeShade="BF"/>
          <w:sz w:val="24"/>
          <w:szCs w:val="24"/>
        </w:rPr>
      </w:pPr>
    </w:p>
    <w:p w:rsidR="00C075BA" w:rsidRDefault="00C075BA" w:rsidP="00C075BA">
      <w:pPr>
        <w:pStyle w:val="Title"/>
        <w:rPr>
          <w:i/>
          <w:iCs/>
          <w:color w:val="365F91" w:themeColor="accent1" w:themeShade="BF"/>
          <w:sz w:val="24"/>
          <w:szCs w:val="24"/>
        </w:rPr>
      </w:pPr>
      <w:r w:rsidRPr="00C075BA">
        <w:rPr>
          <w:b/>
          <w:i/>
          <w:iCs/>
          <w:color w:val="365F91" w:themeColor="accent1" w:themeShade="BF"/>
          <w:sz w:val="24"/>
          <w:szCs w:val="24"/>
        </w:rPr>
        <w:t xml:space="preserve">Class and Lab Hours: </w:t>
      </w:r>
      <w:r w:rsidRPr="00C075BA">
        <w:rPr>
          <w:i/>
          <w:iCs/>
          <w:color w:val="365F91" w:themeColor="accent1" w:themeShade="BF"/>
          <w:sz w:val="24"/>
          <w:szCs w:val="24"/>
        </w:rPr>
        <w:t>50 (25 Theory, 25 Lab)</w:t>
      </w:r>
    </w:p>
    <w:p w:rsidR="00C075BA" w:rsidRPr="00C075BA" w:rsidRDefault="00C075BA" w:rsidP="00C075BA"/>
    <w:p w:rsidR="00C075BA" w:rsidRDefault="00C075BA" w:rsidP="00C075BA">
      <w:pPr>
        <w:pStyle w:val="Title"/>
        <w:rPr>
          <w:i/>
          <w:iCs/>
          <w:color w:val="365F91" w:themeColor="accent1" w:themeShade="BF"/>
          <w:sz w:val="24"/>
          <w:szCs w:val="24"/>
        </w:rPr>
      </w:pPr>
      <w:r w:rsidRPr="00C075BA">
        <w:rPr>
          <w:b/>
          <w:i/>
          <w:iCs/>
          <w:color w:val="365F91" w:themeColor="accent1" w:themeShade="BF"/>
          <w:sz w:val="24"/>
          <w:szCs w:val="24"/>
        </w:rPr>
        <w:t xml:space="preserve">Prerequisites: </w:t>
      </w:r>
      <w:r w:rsidRPr="00C075BA">
        <w:rPr>
          <w:i/>
          <w:iCs/>
          <w:color w:val="365F91" w:themeColor="accent1" w:themeShade="BF"/>
          <w:sz w:val="24"/>
          <w:szCs w:val="24"/>
        </w:rPr>
        <w:t>Basic knowledge of Windows operating system.</w:t>
      </w:r>
    </w:p>
    <w:p w:rsidR="00C075BA" w:rsidRPr="00C075BA" w:rsidRDefault="00C075BA" w:rsidP="00C075BA"/>
    <w:p w:rsidR="00C075BA" w:rsidRDefault="00C075BA" w:rsidP="00C075BA">
      <w:pPr>
        <w:pStyle w:val="Title"/>
        <w:rPr>
          <w:b/>
          <w:i/>
          <w:iCs/>
          <w:color w:val="365F91" w:themeColor="accent1" w:themeShade="BF"/>
          <w:sz w:val="24"/>
          <w:szCs w:val="24"/>
        </w:rPr>
      </w:pPr>
      <w:r w:rsidRPr="00C075BA">
        <w:rPr>
          <w:b/>
          <w:i/>
          <w:iCs/>
          <w:color w:val="365F91" w:themeColor="accent1" w:themeShade="BF"/>
          <w:sz w:val="24"/>
          <w:szCs w:val="24"/>
        </w:rPr>
        <w:t>Course Objectives</w:t>
      </w:r>
    </w:p>
    <w:p w:rsidR="00C075BA" w:rsidRPr="00C075BA" w:rsidRDefault="00C075BA" w:rsidP="00C075BA"/>
    <w:p w:rsidR="00C075BA" w:rsidRPr="00C075BA" w:rsidRDefault="00C075BA" w:rsidP="00C075BA">
      <w:pPr>
        <w:pStyle w:val="Title"/>
        <w:rPr>
          <w:i/>
          <w:iCs/>
          <w:color w:val="365F91" w:themeColor="accent1" w:themeShade="BF"/>
          <w:sz w:val="24"/>
          <w:szCs w:val="24"/>
        </w:rPr>
      </w:pPr>
      <w:r w:rsidRPr="00C075BA">
        <w:rPr>
          <w:i/>
          <w:iCs/>
          <w:color w:val="365F91" w:themeColor="accent1" w:themeShade="BF"/>
          <w:sz w:val="24"/>
          <w:szCs w:val="24"/>
        </w:rPr>
        <w:t xml:space="preserve">Upon completion of the course, </w:t>
      </w:r>
    </w:p>
    <w:p w:rsidR="00C075BA" w:rsidRPr="00C075BA" w:rsidRDefault="00C075BA" w:rsidP="00C075BA">
      <w:pPr>
        <w:pStyle w:val="Title"/>
        <w:rPr>
          <w:i/>
          <w:iCs/>
          <w:color w:val="365F91" w:themeColor="accent1" w:themeShade="BF"/>
          <w:sz w:val="24"/>
          <w:szCs w:val="24"/>
        </w:rPr>
      </w:pPr>
    </w:p>
    <w:p w:rsidR="00C075BA" w:rsidRPr="00C075BA" w:rsidRDefault="00C075BA" w:rsidP="00C075BA">
      <w:pPr>
        <w:pStyle w:val="Title"/>
        <w:rPr>
          <w:sz w:val="24"/>
          <w:szCs w:val="24"/>
        </w:rPr>
      </w:pPr>
      <w:r w:rsidRPr="00C075BA">
        <w:rPr>
          <w:i/>
          <w:iCs/>
          <w:color w:val="365F91" w:themeColor="accent1" w:themeShade="BF"/>
          <w:sz w:val="24"/>
          <w:szCs w:val="24"/>
        </w:rPr>
        <w:t>trainees/students will be able to:</w:t>
      </w:r>
    </w:p>
    <w:p w:rsidR="00C075BA" w:rsidRPr="00C075BA" w:rsidRDefault="00C075BA" w:rsidP="00C075BA">
      <w:pPr>
        <w:pStyle w:val="Heading3"/>
        <w:rPr>
          <w:i/>
          <w:iCs/>
          <w:color w:val="365F91" w:themeColor="accent1" w:themeShade="BF"/>
        </w:rPr>
      </w:pPr>
    </w:p>
    <w:p w:rsidR="00C075BA" w:rsidRPr="00C075BA" w:rsidRDefault="00C075BA" w:rsidP="00C075BA">
      <w:pPr>
        <w:pStyle w:val="Heading3"/>
        <w:numPr>
          <w:ilvl w:val="0"/>
          <w:numId w:val="18"/>
        </w:numPr>
        <w:rPr>
          <w:i/>
          <w:iCs/>
          <w:color w:val="365F91" w:themeColor="accent1" w:themeShade="BF"/>
          <w:lang w:val="en-IN"/>
        </w:rPr>
      </w:pPr>
      <w:r w:rsidRPr="00C075BA">
        <w:rPr>
          <w:i/>
          <w:iCs/>
          <w:color w:val="365F91" w:themeColor="accent1" w:themeShade="BF"/>
          <w:lang w:val="en-IN"/>
        </w:rPr>
        <w:t>Import media into Premiere Pro</w:t>
      </w:r>
    </w:p>
    <w:p w:rsidR="00C075BA" w:rsidRPr="00C075BA" w:rsidRDefault="00C075BA" w:rsidP="00C075BA">
      <w:pPr>
        <w:pStyle w:val="Heading3"/>
        <w:numPr>
          <w:ilvl w:val="0"/>
          <w:numId w:val="18"/>
        </w:numPr>
        <w:rPr>
          <w:i/>
          <w:iCs/>
          <w:color w:val="365F91" w:themeColor="accent1" w:themeShade="BF"/>
          <w:lang w:val="en-IN"/>
        </w:rPr>
      </w:pPr>
      <w:r w:rsidRPr="00C075BA">
        <w:rPr>
          <w:i/>
          <w:iCs/>
          <w:color w:val="365F91" w:themeColor="accent1" w:themeShade="BF"/>
          <w:lang w:val="en-IN"/>
        </w:rPr>
        <w:t>Organize imported media</w:t>
      </w:r>
    </w:p>
    <w:p w:rsidR="00C075BA" w:rsidRPr="00C075BA" w:rsidRDefault="00C075BA" w:rsidP="00C075BA">
      <w:pPr>
        <w:pStyle w:val="Heading3"/>
        <w:numPr>
          <w:ilvl w:val="0"/>
          <w:numId w:val="18"/>
        </w:numPr>
        <w:rPr>
          <w:i/>
          <w:iCs/>
          <w:color w:val="365F91" w:themeColor="accent1" w:themeShade="BF"/>
          <w:lang w:val="en-IN"/>
        </w:rPr>
      </w:pPr>
      <w:r w:rsidRPr="00C075BA">
        <w:rPr>
          <w:i/>
          <w:iCs/>
          <w:color w:val="365F91" w:themeColor="accent1" w:themeShade="BF"/>
          <w:lang w:val="en-IN"/>
        </w:rPr>
        <w:t>Use Timeline for video and audio tracks</w:t>
      </w:r>
    </w:p>
    <w:p w:rsidR="00C075BA" w:rsidRPr="00C075BA" w:rsidRDefault="00C075BA" w:rsidP="00C075BA">
      <w:pPr>
        <w:pStyle w:val="Heading3"/>
        <w:numPr>
          <w:ilvl w:val="0"/>
          <w:numId w:val="18"/>
        </w:numPr>
        <w:rPr>
          <w:i/>
          <w:iCs/>
          <w:color w:val="365F91" w:themeColor="accent1" w:themeShade="BF"/>
          <w:lang w:val="en-IN"/>
        </w:rPr>
      </w:pPr>
      <w:r w:rsidRPr="00C075BA">
        <w:rPr>
          <w:i/>
          <w:iCs/>
          <w:color w:val="365F91" w:themeColor="accent1" w:themeShade="BF"/>
          <w:lang w:val="en-IN"/>
        </w:rPr>
        <w:t>Create sequences and nested sequences</w:t>
      </w:r>
    </w:p>
    <w:p w:rsidR="00C075BA" w:rsidRPr="00C075BA" w:rsidRDefault="00C075BA" w:rsidP="00C075BA">
      <w:pPr>
        <w:pStyle w:val="Heading3"/>
        <w:numPr>
          <w:ilvl w:val="0"/>
          <w:numId w:val="18"/>
        </w:numPr>
        <w:rPr>
          <w:i/>
          <w:iCs/>
          <w:color w:val="365F91" w:themeColor="accent1" w:themeShade="BF"/>
          <w:lang w:val="en-IN"/>
        </w:rPr>
      </w:pPr>
      <w:r w:rsidRPr="00C075BA">
        <w:rPr>
          <w:i/>
          <w:iCs/>
          <w:color w:val="365F91" w:themeColor="accent1" w:themeShade="BF"/>
          <w:lang w:val="en-IN"/>
        </w:rPr>
        <w:t>Add motion to clips</w:t>
      </w:r>
    </w:p>
    <w:p w:rsidR="00C075BA" w:rsidRPr="00C075BA" w:rsidRDefault="00C075BA" w:rsidP="00C075BA">
      <w:pPr>
        <w:pStyle w:val="Heading3"/>
        <w:numPr>
          <w:ilvl w:val="0"/>
          <w:numId w:val="18"/>
        </w:numPr>
        <w:rPr>
          <w:i/>
          <w:iCs/>
          <w:color w:val="365F91" w:themeColor="accent1" w:themeShade="BF"/>
          <w:lang w:val="en-IN"/>
        </w:rPr>
      </w:pPr>
      <w:r w:rsidRPr="00C075BA">
        <w:rPr>
          <w:i/>
          <w:iCs/>
          <w:color w:val="365F91" w:themeColor="accent1" w:themeShade="BF"/>
          <w:lang w:val="en-IN"/>
        </w:rPr>
        <w:t>Create and work with key</w:t>
      </w:r>
      <w:r>
        <w:rPr>
          <w:i/>
          <w:iCs/>
          <w:color w:val="365F91" w:themeColor="accent1" w:themeShade="BF"/>
          <w:lang w:val="en-IN"/>
        </w:rPr>
        <w:t xml:space="preserve"> </w:t>
      </w:r>
      <w:r w:rsidRPr="00C075BA">
        <w:rPr>
          <w:i/>
          <w:iCs/>
          <w:color w:val="365F91" w:themeColor="accent1" w:themeShade="BF"/>
          <w:lang w:val="en-IN"/>
        </w:rPr>
        <w:t>frames</w:t>
      </w:r>
    </w:p>
    <w:p w:rsidR="00C075BA" w:rsidRPr="00C075BA" w:rsidRDefault="00C075BA" w:rsidP="00C075BA">
      <w:pPr>
        <w:pStyle w:val="Heading3"/>
        <w:numPr>
          <w:ilvl w:val="0"/>
          <w:numId w:val="18"/>
        </w:numPr>
        <w:rPr>
          <w:i/>
          <w:iCs/>
          <w:color w:val="365F91" w:themeColor="accent1" w:themeShade="BF"/>
          <w:lang w:val="en-IN"/>
        </w:rPr>
      </w:pPr>
      <w:r w:rsidRPr="00C075BA">
        <w:rPr>
          <w:i/>
          <w:iCs/>
          <w:color w:val="365F91" w:themeColor="accent1" w:themeShade="BF"/>
          <w:lang w:val="en-IN"/>
        </w:rPr>
        <w:t>Add animation and other effects</w:t>
      </w:r>
    </w:p>
    <w:p w:rsidR="00C075BA" w:rsidRPr="00C075BA" w:rsidRDefault="00C075BA" w:rsidP="00C075BA">
      <w:pPr>
        <w:pStyle w:val="Heading3"/>
        <w:numPr>
          <w:ilvl w:val="0"/>
          <w:numId w:val="18"/>
        </w:numPr>
        <w:rPr>
          <w:i/>
          <w:iCs/>
          <w:color w:val="365F91" w:themeColor="accent1" w:themeShade="BF"/>
          <w:lang w:val="en-IN"/>
        </w:rPr>
      </w:pPr>
      <w:r w:rsidRPr="00C075BA">
        <w:rPr>
          <w:i/>
          <w:iCs/>
          <w:color w:val="365F91" w:themeColor="accent1" w:themeShade="BF"/>
          <w:lang w:val="en-IN"/>
        </w:rPr>
        <w:t>Add transitions</w:t>
      </w:r>
    </w:p>
    <w:p w:rsidR="00C075BA" w:rsidRPr="00C075BA" w:rsidRDefault="00C075BA" w:rsidP="00C075BA">
      <w:pPr>
        <w:pStyle w:val="Heading3"/>
        <w:numPr>
          <w:ilvl w:val="0"/>
          <w:numId w:val="18"/>
        </w:numPr>
        <w:rPr>
          <w:i/>
          <w:iCs/>
          <w:color w:val="365F91" w:themeColor="accent1" w:themeShade="BF"/>
          <w:lang w:val="en-IN"/>
        </w:rPr>
      </w:pPr>
      <w:r w:rsidRPr="00C075BA">
        <w:rPr>
          <w:i/>
          <w:iCs/>
          <w:color w:val="365F91" w:themeColor="accent1" w:themeShade="BF"/>
          <w:lang w:val="en-IN"/>
        </w:rPr>
        <w:t>Add text, shapes, and logos to a project</w:t>
      </w:r>
    </w:p>
    <w:p w:rsidR="00C075BA" w:rsidRPr="00C075BA" w:rsidRDefault="00C075BA" w:rsidP="00C075BA">
      <w:pPr>
        <w:pStyle w:val="Heading3"/>
        <w:rPr>
          <w:i/>
          <w:iCs/>
          <w:color w:val="365F91" w:themeColor="accent1" w:themeShade="BF"/>
          <w:lang w:val="en-IN"/>
        </w:rPr>
      </w:pPr>
    </w:p>
    <w:p w:rsidR="00C075BA" w:rsidRPr="00C075BA" w:rsidRDefault="00C075BA" w:rsidP="00C075BA">
      <w:pPr>
        <w:pStyle w:val="Heading3"/>
        <w:numPr>
          <w:ilvl w:val="0"/>
          <w:numId w:val="1"/>
        </w:numPr>
        <w:rPr>
          <w:b/>
          <w:i/>
          <w:iCs/>
          <w:color w:val="365F91" w:themeColor="accent1" w:themeShade="BF"/>
        </w:rPr>
      </w:pPr>
      <w:r w:rsidRPr="00C075BA">
        <w:rPr>
          <w:b/>
          <w:i/>
          <w:iCs/>
          <w:color w:val="365F91" w:themeColor="accent1" w:themeShade="BF"/>
        </w:rPr>
        <w:t>Major Instructional Areas</w:t>
      </w:r>
    </w:p>
    <w:p w:rsidR="00C075BA" w:rsidRPr="00C075BA" w:rsidRDefault="00C075BA" w:rsidP="00C075BA">
      <w:pPr>
        <w:pStyle w:val="Heading3"/>
        <w:numPr>
          <w:ilvl w:val="0"/>
          <w:numId w:val="19"/>
        </w:numPr>
        <w:rPr>
          <w:i/>
          <w:iCs/>
          <w:color w:val="365F91" w:themeColor="accent1" w:themeShade="BF"/>
        </w:rPr>
      </w:pPr>
      <w:r w:rsidRPr="00C075BA">
        <w:rPr>
          <w:i/>
          <w:iCs/>
          <w:color w:val="365F91" w:themeColor="accent1" w:themeShade="BF"/>
        </w:rPr>
        <w:t>Customizing the interface and workspace</w:t>
      </w:r>
    </w:p>
    <w:p w:rsidR="00C075BA" w:rsidRPr="00C075BA" w:rsidRDefault="00C075BA" w:rsidP="00C075BA">
      <w:pPr>
        <w:pStyle w:val="Heading3"/>
        <w:numPr>
          <w:ilvl w:val="0"/>
          <w:numId w:val="19"/>
        </w:numPr>
        <w:rPr>
          <w:i/>
          <w:iCs/>
          <w:color w:val="365F91" w:themeColor="accent1" w:themeShade="BF"/>
        </w:rPr>
      </w:pPr>
      <w:r w:rsidRPr="00C075BA">
        <w:rPr>
          <w:i/>
          <w:iCs/>
          <w:color w:val="365F91" w:themeColor="accent1" w:themeShade="BF"/>
        </w:rPr>
        <w:t>Creating effects</w:t>
      </w:r>
    </w:p>
    <w:p w:rsidR="00C075BA" w:rsidRPr="00C075BA" w:rsidRDefault="00C075BA" w:rsidP="00C075BA">
      <w:pPr>
        <w:pStyle w:val="Heading3"/>
        <w:numPr>
          <w:ilvl w:val="0"/>
          <w:numId w:val="19"/>
        </w:numPr>
        <w:rPr>
          <w:i/>
          <w:iCs/>
          <w:color w:val="365F91" w:themeColor="accent1" w:themeShade="BF"/>
        </w:rPr>
      </w:pPr>
      <w:r w:rsidRPr="00C075BA">
        <w:rPr>
          <w:i/>
          <w:iCs/>
          <w:color w:val="365F91" w:themeColor="accent1" w:themeShade="BF"/>
        </w:rPr>
        <w:t>Working with nested sequences and multi-camera editing</w:t>
      </w:r>
    </w:p>
    <w:p w:rsidR="00C075BA" w:rsidRPr="00C075BA" w:rsidRDefault="00C075BA" w:rsidP="00C075BA">
      <w:pPr>
        <w:pStyle w:val="Heading3"/>
        <w:numPr>
          <w:ilvl w:val="0"/>
          <w:numId w:val="19"/>
        </w:numPr>
        <w:rPr>
          <w:i/>
          <w:iCs/>
          <w:color w:val="365F91" w:themeColor="accent1" w:themeShade="BF"/>
        </w:rPr>
      </w:pPr>
      <w:r w:rsidRPr="00C075BA">
        <w:rPr>
          <w:i/>
          <w:iCs/>
          <w:color w:val="365F91" w:themeColor="accent1" w:themeShade="BF"/>
        </w:rPr>
        <w:t>Adding titles and transitions</w:t>
      </w:r>
    </w:p>
    <w:p w:rsidR="00C075BA" w:rsidRPr="00C075BA" w:rsidRDefault="00C075BA" w:rsidP="00C075BA">
      <w:pPr>
        <w:pStyle w:val="Heading3"/>
        <w:numPr>
          <w:ilvl w:val="0"/>
          <w:numId w:val="19"/>
        </w:numPr>
        <w:rPr>
          <w:i/>
          <w:iCs/>
          <w:color w:val="365F91" w:themeColor="accent1" w:themeShade="BF"/>
        </w:rPr>
      </w:pPr>
      <w:r w:rsidRPr="00C075BA">
        <w:rPr>
          <w:i/>
          <w:iCs/>
          <w:color w:val="365F91" w:themeColor="accent1" w:themeShade="BF"/>
        </w:rPr>
        <w:t xml:space="preserve">Managing metadata </w:t>
      </w:r>
    </w:p>
    <w:p w:rsidR="00C075BA" w:rsidRPr="00C075BA" w:rsidRDefault="00C075BA" w:rsidP="00C075BA">
      <w:pPr>
        <w:pStyle w:val="Heading3"/>
        <w:numPr>
          <w:ilvl w:val="0"/>
          <w:numId w:val="19"/>
        </w:numPr>
        <w:rPr>
          <w:i/>
          <w:iCs/>
          <w:color w:val="365F91" w:themeColor="accent1" w:themeShade="BF"/>
        </w:rPr>
      </w:pPr>
      <w:r w:rsidRPr="00C075BA">
        <w:rPr>
          <w:i/>
          <w:iCs/>
          <w:color w:val="365F91" w:themeColor="accent1" w:themeShade="BF"/>
        </w:rPr>
        <w:t>Optimizing the output quality</w:t>
      </w:r>
    </w:p>
    <w:p w:rsidR="00C075BA" w:rsidRPr="00C075BA" w:rsidRDefault="00C075BA" w:rsidP="00C075BA">
      <w:pPr>
        <w:pStyle w:val="Heading3"/>
        <w:rPr>
          <w:i/>
          <w:iCs/>
          <w:color w:val="365F91" w:themeColor="accent1" w:themeShade="BF"/>
        </w:rPr>
      </w:pPr>
    </w:p>
    <w:p w:rsidR="00C075BA" w:rsidRPr="00C075BA" w:rsidRDefault="00C075BA" w:rsidP="00C075BA">
      <w:pPr>
        <w:pStyle w:val="Heading3"/>
        <w:rPr>
          <w:b/>
          <w:i/>
          <w:iCs/>
          <w:color w:val="365F91" w:themeColor="accent1" w:themeShade="BF"/>
        </w:rPr>
      </w:pPr>
      <w:r w:rsidRPr="00C075BA">
        <w:rPr>
          <w:b/>
          <w:i/>
          <w:iCs/>
          <w:color w:val="365F91" w:themeColor="accent1" w:themeShade="BF"/>
        </w:rPr>
        <w:t>Suggested Learning Approach</w:t>
      </w:r>
    </w:p>
    <w:p w:rsidR="00C075BA" w:rsidRPr="00C075BA" w:rsidRDefault="00C075BA" w:rsidP="00C075BA">
      <w:pPr>
        <w:pStyle w:val="Heading3"/>
        <w:rPr>
          <w:i/>
          <w:iCs/>
          <w:color w:val="365F91" w:themeColor="accent1" w:themeShade="BF"/>
        </w:rPr>
      </w:pPr>
      <w:r w:rsidRPr="00C075BA">
        <w:rPr>
          <w:i/>
          <w:iCs/>
          <w:color w:val="365F91" w:themeColor="accent1" w:themeShade="BF"/>
        </w:rPr>
        <w:t xml:space="preserve">In this course, you will study individually or within a group of peers. As you work on course deliverables, you are encouraged to share ideas with your peers and instructor, work collaboratively on projects and team assignments, raise critical questions, and provide constructive feedback. </w:t>
      </w:r>
    </w:p>
    <w:p w:rsidR="00C075BA" w:rsidRPr="00C075BA" w:rsidRDefault="00C075BA" w:rsidP="00C075BA">
      <w:pPr>
        <w:pStyle w:val="Heading3"/>
        <w:rPr>
          <w:b/>
          <w:i/>
          <w:iCs/>
          <w:color w:val="365F91" w:themeColor="accent1" w:themeShade="BF"/>
        </w:rPr>
      </w:pPr>
    </w:p>
    <w:p w:rsidR="00C075BA" w:rsidRPr="00C075BA" w:rsidRDefault="00C075BA" w:rsidP="00C075BA">
      <w:pPr>
        <w:pStyle w:val="Heading3"/>
        <w:rPr>
          <w:b/>
          <w:i/>
          <w:iCs/>
          <w:color w:val="365F91" w:themeColor="accent1" w:themeShade="BF"/>
        </w:rPr>
      </w:pPr>
      <w:r w:rsidRPr="00C075BA">
        <w:rPr>
          <w:b/>
          <w:i/>
          <w:iCs/>
          <w:color w:val="365F91" w:themeColor="accent1" w:themeShade="BF"/>
        </w:rPr>
        <w:t>Detailed Course Outline</w:t>
      </w:r>
    </w:p>
    <w:p w:rsidR="00C075BA" w:rsidRPr="00C075BA" w:rsidRDefault="00C075BA" w:rsidP="00C075BA">
      <w:pPr>
        <w:pStyle w:val="Heading3"/>
        <w:rPr>
          <w:b/>
          <w:i/>
          <w:iCs/>
          <w:color w:val="365F91" w:themeColor="accent1" w:themeShade="BF"/>
        </w:rPr>
      </w:pPr>
    </w:p>
    <w:tbl>
      <w:tblPr>
        <w:tblStyle w:val="TableGrid"/>
        <w:tblW w:w="9273" w:type="dxa"/>
        <w:tblInd w:w="108" w:type="dxa"/>
        <w:tblLook w:val="04A0"/>
      </w:tblPr>
      <w:tblGrid>
        <w:gridCol w:w="3307"/>
        <w:gridCol w:w="5966"/>
      </w:tblGrid>
      <w:tr w:rsidR="00C075BA" w:rsidRPr="00C075BA" w:rsidTr="00A42E1E">
        <w:trPr>
          <w:trHeight w:val="305"/>
        </w:trPr>
        <w:tc>
          <w:tcPr>
            <w:tcW w:w="3307" w:type="dxa"/>
          </w:tcPr>
          <w:p w:rsidR="00C075BA" w:rsidRPr="00C075BA" w:rsidRDefault="00C075BA" w:rsidP="00C075BA">
            <w:pPr>
              <w:pStyle w:val="Heading3"/>
              <w:rPr>
                <w:b/>
                <w:i/>
                <w:iCs/>
                <w:color w:val="365F91" w:themeColor="accent1" w:themeShade="BF"/>
              </w:rPr>
            </w:pPr>
            <w:r w:rsidRPr="00C075BA">
              <w:rPr>
                <w:b/>
                <w:i/>
                <w:iCs/>
                <w:color w:val="365F91" w:themeColor="accent1" w:themeShade="BF"/>
              </w:rPr>
              <w:t>Unit Heading</w:t>
            </w:r>
          </w:p>
        </w:tc>
        <w:tc>
          <w:tcPr>
            <w:tcW w:w="5966" w:type="dxa"/>
          </w:tcPr>
          <w:p w:rsidR="00C075BA" w:rsidRPr="00C075BA" w:rsidRDefault="00C075BA" w:rsidP="00C075BA">
            <w:pPr>
              <w:pStyle w:val="Heading3"/>
              <w:rPr>
                <w:b/>
                <w:i/>
                <w:iCs/>
                <w:color w:val="365F91" w:themeColor="accent1" w:themeShade="BF"/>
              </w:rPr>
            </w:pPr>
            <w:r w:rsidRPr="00C075BA">
              <w:rPr>
                <w:b/>
                <w:i/>
                <w:iCs/>
                <w:color w:val="365F91" w:themeColor="accent1" w:themeShade="BF"/>
              </w:rPr>
              <w:t>Unit Topics</w:t>
            </w:r>
          </w:p>
        </w:tc>
      </w:tr>
      <w:tr w:rsidR="00C075BA" w:rsidRPr="00C075BA" w:rsidTr="00A42E1E">
        <w:trPr>
          <w:trHeight w:val="1025"/>
        </w:trPr>
        <w:tc>
          <w:tcPr>
            <w:tcW w:w="3307" w:type="dxa"/>
          </w:tcPr>
          <w:p w:rsidR="00C075BA" w:rsidRPr="00C075BA" w:rsidRDefault="00C075BA" w:rsidP="00C075BA">
            <w:pPr>
              <w:pStyle w:val="Heading3"/>
              <w:rPr>
                <w:i/>
                <w:iCs/>
                <w:color w:val="365F91" w:themeColor="accent1" w:themeShade="BF"/>
              </w:rPr>
            </w:pPr>
            <w:r w:rsidRPr="00C075BA">
              <w:rPr>
                <w:b/>
                <w:i/>
                <w:iCs/>
                <w:color w:val="365F91" w:themeColor="accent1" w:themeShade="BF"/>
              </w:rPr>
              <w:t>1</w:t>
            </w:r>
            <w:r w:rsidRPr="00C075BA">
              <w:rPr>
                <w:b/>
                <w:bCs/>
                <w:i/>
                <w:iCs/>
                <w:color w:val="365F91" w:themeColor="accent1" w:themeShade="BF"/>
              </w:rPr>
              <w:t>.Introduction</w:t>
            </w:r>
          </w:p>
        </w:tc>
        <w:tc>
          <w:tcPr>
            <w:tcW w:w="5966" w:type="dxa"/>
          </w:tcPr>
          <w:p w:rsidR="00C075BA" w:rsidRPr="00C075BA" w:rsidRDefault="00C075BA" w:rsidP="00C075BA">
            <w:pPr>
              <w:pStyle w:val="Heading3"/>
              <w:numPr>
                <w:ilvl w:val="0"/>
                <w:numId w:val="20"/>
              </w:numPr>
              <w:rPr>
                <w:i/>
                <w:iCs/>
                <w:color w:val="365F91" w:themeColor="accent1" w:themeShade="BF"/>
              </w:rPr>
            </w:pPr>
            <w:r w:rsidRPr="00C075BA">
              <w:rPr>
                <w:i/>
                <w:iCs/>
                <w:color w:val="365F91" w:themeColor="accent1" w:themeShade="BF"/>
              </w:rPr>
              <w:t>Nonlinear editing in Adobe Premiere Pro</w:t>
            </w:r>
          </w:p>
          <w:p w:rsidR="00C075BA" w:rsidRPr="00C075BA" w:rsidRDefault="00C075BA" w:rsidP="00C075BA">
            <w:pPr>
              <w:pStyle w:val="Heading3"/>
              <w:numPr>
                <w:ilvl w:val="0"/>
                <w:numId w:val="20"/>
              </w:numPr>
              <w:rPr>
                <w:i/>
                <w:iCs/>
                <w:color w:val="365F91" w:themeColor="accent1" w:themeShade="BF"/>
              </w:rPr>
            </w:pPr>
            <w:r w:rsidRPr="00C075BA">
              <w:rPr>
                <w:i/>
                <w:iCs/>
                <w:color w:val="365F91" w:themeColor="accent1" w:themeShade="BF"/>
              </w:rPr>
              <w:t>Expanding the workflow</w:t>
            </w:r>
          </w:p>
          <w:p w:rsidR="00C075BA" w:rsidRPr="00C075BA" w:rsidRDefault="00C075BA" w:rsidP="00C075BA">
            <w:pPr>
              <w:pStyle w:val="Heading3"/>
              <w:numPr>
                <w:ilvl w:val="0"/>
                <w:numId w:val="20"/>
              </w:numPr>
              <w:rPr>
                <w:i/>
                <w:iCs/>
                <w:color w:val="365F91" w:themeColor="accent1" w:themeShade="BF"/>
              </w:rPr>
            </w:pPr>
            <w:r w:rsidRPr="00C075BA">
              <w:rPr>
                <w:i/>
                <w:iCs/>
                <w:color w:val="365F91" w:themeColor="accent1" w:themeShade="BF"/>
              </w:rPr>
              <w:t>Touring the Adobe Premiere Pro workspace</w:t>
            </w:r>
          </w:p>
        </w:tc>
      </w:tr>
      <w:tr w:rsidR="00C075BA" w:rsidRPr="00C075BA" w:rsidTr="00A42E1E">
        <w:trPr>
          <w:trHeight w:val="800"/>
        </w:trPr>
        <w:tc>
          <w:tcPr>
            <w:tcW w:w="3307" w:type="dxa"/>
          </w:tcPr>
          <w:p w:rsidR="00C075BA" w:rsidRPr="00C075BA" w:rsidRDefault="00C075BA" w:rsidP="00C075BA">
            <w:pPr>
              <w:pStyle w:val="Heading3"/>
              <w:rPr>
                <w:b/>
                <w:i/>
                <w:iCs/>
                <w:color w:val="365F91" w:themeColor="accent1" w:themeShade="BF"/>
              </w:rPr>
            </w:pPr>
            <w:r w:rsidRPr="00C075BA">
              <w:rPr>
                <w:b/>
                <w:bCs/>
                <w:i/>
                <w:iCs/>
                <w:color w:val="365F91" w:themeColor="accent1" w:themeShade="BF"/>
              </w:rPr>
              <w:t>2.Setting Up a Project</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Setting up a project</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Setting up a sequence</w:t>
            </w:r>
          </w:p>
        </w:tc>
      </w:tr>
      <w:tr w:rsidR="00C075BA" w:rsidRPr="00C075BA" w:rsidTr="00A42E1E">
        <w:trPr>
          <w:trHeight w:val="503"/>
        </w:trPr>
        <w:tc>
          <w:tcPr>
            <w:tcW w:w="3307" w:type="dxa"/>
          </w:tcPr>
          <w:p w:rsidR="00C075BA" w:rsidRPr="00C075BA" w:rsidRDefault="00C075BA" w:rsidP="00C075BA">
            <w:pPr>
              <w:pStyle w:val="Heading3"/>
              <w:rPr>
                <w:b/>
                <w:i/>
                <w:iCs/>
                <w:color w:val="365F91" w:themeColor="accent1" w:themeShade="BF"/>
              </w:rPr>
            </w:pPr>
            <w:r w:rsidRPr="00C075BA">
              <w:rPr>
                <w:b/>
                <w:bCs/>
                <w:i/>
                <w:iCs/>
                <w:color w:val="365F91" w:themeColor="accent1" w:themeShade="BF"/>
              </w:rPr>
              <w:t>3.Importing Media</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Importing assets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Working with the Media Browser</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Importing images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The media cache</w:t>
            </w:r>
          </w:p>
        </w:tc>
      </w:tr>
      <w:tr w:rsidR="00C075BA" w:rsidRPr="00C075BA" w:rsidTr="00A42E1E">
        <w:trPr>
          <w:trHeight w:val="260"/>
        </w:trPr>
        <w:tc>
          <w:tcPr>
            <w:tcW w:w="3307" w:type="dxa"/>
          </w:tcPr>
          <w:p w:rsidR="00C075BA" w:rsidRPr="00C075BA" w:rsidRDefault="00C075BA" w:rsidP="00C075BA">
            <w:pPr>
              <w:pStyle w:val="Heading3"/>
              <w:rPr>
                <w:b/>
                <w:i/>
                <w:iCs/>
                <w:color w:val="365F91" w:themeColor="accent1" w:themeShade="BF"/>
              </w:rPr>
            </w:pPr>
            <w:r w:rsidRPr="00C075BA">
              <w:rPr>
                <w:b/>
                <w:bCs/>
                <w:i/>
                <w:iCs/>
                <w:color w:val="365F91" w:themeColor="accent1" w:themeShade="BF"/>
              </w:rPr>
              <w:t>4.Organizing Media</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The Project panel</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Working with bins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Organizing media</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Monitoring footage</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Modifying clips</w:t>
            </w:r>
          </w:p>
        </w:tc>
      </w:tr>
      <w:tr w:rsidR="00C075BA" w:rsidRPr="00C075BA" w:rsidTr="00A42E1E">
        <w:trPr>
          <w:trHeight w:val="260"/>
        </w:trPr>
        <w:tc>
          <w:tcPr>
            <w:tcW w:w="3307" w:type="dxa"/>
          </w:tcPr>
          <w:p w:rsidR="00C075BA" w:rsidRPr="00C075BA" w:rsidRDefault="00C075BA" w:rsidP="00C075BA">
            <w:pPr>
              <w:pStyle w:val="Heading3"/>
              <w:rPr>
                <w:b/>
                <w:i/>
                <w:iCs/>
                <w:color w:val="365F91" w:themeColor="accent1" w:themeShade="BF"/>
              </w:rPr>
            </w:pPr>
            <w:r w:rsidRPr="00C075BA">
              <w:rPr>
                <w:b/>
                <w:bCs/>
                <w:i/>
                <w:iCs/>
                <w:color w:val="365F91" w:themeColor="accent1" w:themeShade="BF"/>
              </w:rPr>
              <w:lastRenderedPageBreak/>
              <w:t>5.Essentials of Video Editing</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Using the Source Monitor</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Navigating the Timeline</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Essential editing commands</w:t>
            </w:r>
          </w:p>
        </w:tc>
      </w:tr>
      <w:tr w:rsidR="00C075BA" w:rsidRPr="00C075BA" w:rsidTr="00A42E1E">
        <w:trPr>
          <w:trHeight w:val="2375"/>
        </w:trPr>
        <w:tc>
          <w:tcPr>
            <w:tcW w:w="3307" w:type="dxa"/>
          </w:tcPr>
          <w:p w:rsidR="00C075BA" w:rsidRPr="00C075BA" w:rsidRDefault="00C075BA" w:rsidP="00C075BA">
            <w:pPr>
              <w:pStyle w:val="Heading3"/>
              <w:rPr>
                <w:b/>
                <w:i/>
                <w:iCs/>
                <w:color w:val="365F91" w:themeColor="accent1" w:themeShade="BF"/>
              </w:rPr>
            </w:pPr>
            <w:r w:rsidRPr="00C075BA">
              <w:rPr>
                <w:b/>
                <w:bCs/>
                <w:i/>
                <w:iCs/>
                <w:color w:val="365F91" w:themeColor="accent1" w:themeShade="BF"/>
              </w:rPr>
              <w:t>6. Working with Clips and Markers</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Program Monitor controls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Controlling resolution</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Using markers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Using Sync Lock and Track Lock</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Finding gaps in the Timeline</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Selecting clips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Moving clips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Extracting and deleting segments</w:t>
            </w:r>
          </w:p>
        </w:tc>
      </w:tr>
      <w:tr w:rsidR="00C075BA" w:rsidRPr="00C075BA" w:rsidTr="00A42E1E">
        <w:trPr>
          <w:trHeight w:val="1430"/>
        </w:trPr>
        <w:tc>
          <w:tcPr>
            <w:tcW w:w="3307" w:type="dxa"/>
          </w:tcPr>
          <w:p w:rsidR="00C075BA" w:rsidRPr="00C075BA" w:rsidRDefault="00C075BA" w:rsidP="00C075BA">
            <w:pPr>
              <w:pStyle w:val="Heading3"/>
              <w:rPr>
                <w:b/>
                <w:i/>
                <w:iCs/>
                <w:color w:val="365F91" w:themeColor="accent1" w:themeShade="BF"/>
              </w:rPr>
            </w:pPr>
            <w:r w:rsidRPr="00C075BA">
              <w:rPr>
                <w:b/>
                <w:bCs/>
                <w:i/>
                <w:iCs/>
                <w:color w:val="365F91" w:themeColor="accent1" w:themeShade="BF"/>
              </w:rPr>
              <w:t>7. Adding Transitions</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What are transitions?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Edit points and handles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Adding video transitions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Using A/B mode to fine-tune a transition</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Adding audio transitions</w:t>
            </w:r>
          </w:p>
        </w:tc>
      </w:tr>
      <w:tr w:rsidR="00C075BA" w:rsidRPr="00C075BA" w:rsidTr="00A42E1E">
        <w:trPr>
          <w:trHeight w:val="440"/>
        </w:trPr>
        <w:tc>
          <w:tcPr>
            <w:tcW w:w="3307" w:type="dxa"/>
          </w:tcPr>
          <w:p w:rsidR="00C075BA" w:rsidRPr="00C075BA" w:rsidRDefault="00C075BA" w:rsidP="00C075BA">
            <w:pPr>
              <w:pStyle w:val="Heading3"/>
              <w:rPr>
                <w:b/>
                <w:bCs/>
                <w:i/>
                <w:iCs/>
                <w:color w:val="365F91" w:themeColor="accent1" w:themeShade="BF"/>
              </w:rPr>
            </w:pPr>
            <w:r w:rsidRPr="00C075BA">
              <w:rPr>
                <w:b/>
                <w:bCs/>
                <w:i/>
                <w:iCs/>
                <w:color w:val="365F91" w:themeColor="accent1" w:themeShade="BF"/>
              </w:rPr>
              <w:t>8. Advanced Editing Techniques</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Four-point editing</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Retiming clips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Replacing clips and footage</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Nesting sequences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Regular trimming</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Advanced trimming</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Trimming in the Program Monitor panel</w:t>
            </w:r>
          </w:p>
          <w:p w:rsidR="00C075BA" w:rsidRPr="00C075BA" w:rsidRDefault="00C075BA" w:rsidP="00C075BA">
            <w:pPr>
              <w:pStyle w:val="Heading3"/>
              <w:rPr>
                <w:i/>
                <w:iCs/>
                <w:color w:val="365F91" w:themeColor="accent1" w:themeShade="BF"/>
              </w:rPr>
            </w:pPr>
          </w:p>
        </w:tc>
      </w:tr>
      <w:tr w:rsidR="00C075BA" w:rsidRPr="00C075BA" w:rsidTr="00A42E1E">
        <w:trPr>
          <w:trHeight w:val="96"/>
        </w:trPr>
        <w:tc>
          <w:tcPr>
            <w:tcW w:w="3307" w:type="dxa"/>
          </w:tcPr>
          <w:p w:rsidR="00C075BA" w:rsidRPr="00C075BA" w:rsidRDefault="00C075BA" w:rsidP="00C075BA">
            <w:pPr>
              <w:pStyle w:val="Heading3"/>
              <w:rPr>
                <w:b/>
                <w:bCs/>
                <w:i/>
                <w:iCs/>
                <w:color w:val="365F91" w:themeColor="accent1" w:themeShade="BF"/>
              </w:rPr>
            </w:pPr>
            <w:r w:rsidRPr="00C075BA">
              <w:rPr>
                <w:b/>
                <w:bCs/>
                <w:i/>
                <w:iCs/>
                <w:color w:val="365F91" w:themeColor="accent1" w:themeShade="BF"/>
              </w:rPr>
              <w:t>9. Putting Clips in Motion</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Adjusting the Motion effect</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Changing clip position, size, and rotation</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Working with keyframe interpolation</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Using other motion-related effects</w:t>
            </w:r>
          </w:p>
        </w:tc>
      </w:tr>
      <w:tr w:rsidR="00C075BA" w:rsidRPr="00C075BA" w:rsidTr="00A42E1E">
        <w:trPr>
          <w:trHeight w:val="96"/>
        </w:trPr>
        <w:tc>
          <w:tcPr>
            <w:tcW w:w="3307" w:type="dxa"/>
          </w:tcPr>
          <w:p w:rsidR="00C075BA" w:rsidRPr="00C075BA" w:rsidRDefault="00C075BA" w:rsidP="00C075BA">
            <w:pPr>
              <w:pStyle w:val="Heading3"/>
              <w:rPr>
                <w:b/>
                <w:bCs/>
                <w:i/>
                <w:iCs/>
                <w:color w:val="365F91" w:themeColor="accent1" w:themeShade="BF"/>
              </w:rPr>
            </w:pPr>
            <w:r w:rsidRPr="00C075BA">
              <w:rPr>
                <w:b/>
                <w:bCs/>
                <w:i/>
                <w:iCs/>
                <w:color w:val="365F91" w:themeColor="accent1" w:themeShade="BF"/>
              </w:rPr>
              <w:t>10. Multicamera Editing</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The multicamera process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Creating a multicamera sequence</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Switching multiple cameras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Finalizing multicamera editing</w:t>
            </w:r>
          </w:p>
        </w:tc>
      </w:tr>
      <w:tr w:rsidR="00C075BA" w:rsidRPr="00C075BA" w:rsidTr="00A42E1E">
        <w:trPr>
          <w:trHeight w:val="96"/>
        </w:trPr>
        <w:tc>
          <w:tcPr>
            <w:tcW w:w="3307" w:type="dxa"/>
          </w:tcPr>
          <w:p w:rsidR="00C075BA" w:rsidRPr="00C075BA" w:rsidRDefault="00C075BA" w:rsidP="00C075BA">
            <w:pPr>
              <w:pStyle w:val="Heading3"/>
              <w:rPr>
                <w:b/>
                <w:bCs/>
                <w:i/>
                <w:iCs/>
                <w:color w:val="365F91" w:themeColor="accent1" w:themeShade="BF"/>
              </w:rPr>
            </w:pPr>
            <w:r w:rsidRPr="00C075BA">
              <w:rPr>
                <w:b/>
                <w:bCs/>
                <w:i/>
                <w:iCs/>
                <w:color w:val="365F91" w:themeColor="accent1" w:themeShade="BF"/>
              </w:rPr>
              <w:t>11. Editing and Mixing Audio</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Setting up the interface to work with audio</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Examining audio characteristics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Adjusting audio volume</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Creating a split edit</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Adjusting audio levels in a sequence</w:t>
            </w:r>
          </w:p>
        </w:tc>
      </w:tr>
      <w:tr w:rsidR="00C075BA" w:rsidRPr="00C075BA" w:rsidTr="00A42E1E">
        <w:trPr>
          <w:trHeight w:val="96"/>
        </w:trPr>
        <w:tc>
          <w:tcPr>
            <w:tcW w:w="3307" w:type="dxa"/>
          </w:tcPr>
          <w:p w:rsidR="00C075BA" w:rsidRPr="00C075BA" w:rsidRDefault="00C075BA" w:rsidP="00C075BA">
            <w:pPr>
              <w:pStyle w:val="Heading3"/>
              <w:rPr>
                <w:b/>
                <w:bCs/>
                <w:i/>
                <w:iCs/>
                <w:color w:val="365F91" w:themeColor="accent1" w:themeShade="BF"/>
              </w:rPr>
            </w:pPr>
            <w:r w:rsidRPr="00C075BA">
              <w:rPr>
                <w:b/>
                <w:bCs/>
                <w:i/>
                <w:iCs/>
                <w:color w:val="365F91" w:themeColor="accent1" w:themeShade="BF"/>
              </w:rPr>
              <w:t>12. Sweetening Sound</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Sweetening sound with audio effects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Adjusting EQ</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Applying effects in the Audio Mixer</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Cleaning up noisy audio</w:t>
            </w:r>
          </w:p>
        </w:tc>
      </w:tr>
      <w:tr w:rsidR="00C075BA" w:rsidRPr="00C075BA" w:rsidTr="00A42E1E">
        <w:trPr>
          <w:trHeight w:val="96"/>
        </w:trPr>
        <w:tc>
          <w:tcPr>
            <w:tcW w:w="3307" w:type="dxa"/>
          </w:tcPr>
          <w:p w:rsidR="00C075BA" w:rsidRPr="00C075BA" w:rsidRDefault="00C075BA" w:rsidP="00C075BA">
            <w:pPr>
              <w:pStyle w:val="Heading3"/>
              <w:rPr>
                <w:b/>
                <w:bCs/>
                <w:i/>
                <w:iCs/>
                <w:color w:val="365F91" w:themeColor="accent1" w:themeShade="BF"/>
              </w:rPr>
            </w:pPr>
            <w:r w:rsidRPr="00C075BA">
              <w:rPr>
                <w:b/>
                <w:bCs/>
                <w:i/>
                <w:iCs/>
                <w:color w:val="365F91" w:themeColor="accent1" w:themeShade="BF"/>
              </w:rPr>
              <w:t>13. Adding Video Effects</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Working with effects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Keyframing effects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lastRenderedPageBreak/>
              <w:t>Effects presets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Frequently used effects</w:t>
            </w:r>
          </w:p>
        </w:tc>
      </w:tr>
      <w:tr w:rsidR="00C075BA" w:rsidRPr="00C075BA" w:rsidTr="00A42E1E">
        <w:trPr>
          <w:trHeight w:val="96"/>
        </w:trPr>
        <w:tc>
          <w:tcPr>
            <w:tcW w:w="3307" w:type="dxa"/>
          </w:tcPr>
          <w:p w:rsidR="00C075BA" w:rsidRPr="00C075BA" w:rsidRDefault="00C075BA" w:rsidP="00C075BA">
            <w:pPr>
              <w:pStyle w:val="Heading3"/>
              <w:rPr>
                <w:b/>
                <w:bCs/>
                <w:i/>
                <w:iCs/>
                <w:color w:val="365F91" w:themeColor="accent1" w:themeShade="BF"/>
              </w:rPr>
            </w:pPr>
            <w:r w:rsidRPr="00C075BA">
              <w:rPr>
                <w:b/>
                <w:bCs/>
                <w:i/>
                <w:iCs/>
                <w:color w:val="365F91" w:themeColor="accent1" w:themeShade="BF"/>
              </w:rPr>
              <w:lastRenderedPageBreak/>
              <w:t>14. Color Correction and Grading</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Color-oriented workflow</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An overview of color-oriented effects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Fixing exposure problems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Fixing color balance</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Special color effects</w:t>
            </w:r>
          </w:p>
        </w:tc>
      </w:tr>
      <w:tr w:rsidR="00C075BA" w:rsidRPr="00C075BA" w:rsidTr="00A42E1E">
        <w:trPr>
          <w:trHeight w:val="530"/>
        </w:trPr>
        <w:tc>
          <w:tcPr>
            <w:tcW w:w="3307" w:type="dxa"/>
          </w:tcPr>
          <w:p w:rsidR="00C075BA" w:rsidRPr="00C075BA" w:rsidRDefault="00C075BA" w:rsidP="00C075BA">
            <w:pPr>
              <w:pStyle w:val="Heading3"/>
              <w:rPr>
                <w:b/>
                <w:bCs/>
                <w:i/>
                <w:iCs/>
                <w:color w:val="365F91" w:themeColor="accent1" w:themeShade="BF"/>
              </w:rPr>
            </w:pPr>
            <w:r w:rsidRPr="00C075BA">
              <w:rPr>
                <w:b/>
                <w:bCs/>
                <w:i/>
                <w:iCs/>
                <w:color w:val="365F91" w:themeColor="accent1" w:themeShade="BF"/>
              </w:rPr>
              <w:t>15. Exploring Compositing Techniques</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What is an alpha channel?</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Making compositing part of your projects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Working with the Opacity effect</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Working with alpha-channel transparencies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Color keying a greenscreen shot</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Using mattes</w:t>
            </w:r>
          </w:p>
        </w:tc>
      </w:tr>
      <w:tr w:rsidR="00C075BA" w:rsidRPr="00C075BA" w:rsidTr="00A42E1E">
        <w:trPr>
          <w:trHeight w:val="96"/>
        </w:trPr>
        <w:tc>
          <w:tcPr>
            <w:tcW w:w="3307" w:type="dxa"/>
          </w:tcPr>
          <w:p w:rsidR="00C075BA" w:rsidRPr="00C075BA" w:rsidRDefault="00C075BA" w:rsidP="00C075BA">
            <w:pPr>
              <w:pStyle w:val="Heading3"/>
              <w:rPr>
                <w:b/>
                <w:bCs/>
                <w:i/>
                <w:iCs/>
                <w:color w:val="365F91" w:themeColor="accent1" w:themeShade="BF"/>
              </w:rPr>
            </w:pPr>
            <w:r w:rsidRPr="00C075BA">
              <w:rPr>
                <w:b/>
                <w:bCs/>
                <w:i/>
                <w:iCs/>
                <w:color w:val="365F91" w:themeColor="accent1" w:themeShade="BF"/>
              </w:rPr>
              <w:t>16. Creating Titles</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An overview of the Titler window</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Video typography essentials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Creating titles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Stylizing the text</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Working with shapes and logos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Making text roll and crawl</w:t>
            </w:r>
          </w:p>
        </w:tc>
      </w:tr>
      <w:tr w:rsidR="00C075BA" w:rsidRPr="00C075BA" w:rsidTr="00A42E1E">
        <w:trPr>
          <w:trHeight w:val="96"/>
        </w:trPr>
        <w:tc>
          <w:tcPr>
            <w:tcW w:w="3307" w:type="dxa"/>
          </w:tcPr>
          <w:p w:rsidR="00C075BA" w:rsidRPr="00C075BA" w:rsidRDefault="00C075BA" w:rsidP="00C075BA">
            <w:pPr>
              <w:pStyle w:val="Heading3"/>
              <w:rPr>
                <w:b/>
                <w:bCs/>
                <w:i/>
                <w:iCs/>
                <w:color w:val="365F91" w:themeColor="accent1" w:themeShade="BF"/>
              </w:rPr>
            </w:pPr>
            <w:r w:rsidRPr="00C075BA">
              <w:rPr>
                <w:b/>
                <w:bCs/>
                <w:i/>
                <w:iCs/>
                <w:color w:val="365F91" w:themeColor="accent1" w:themeShade="BF"/>
              </w:rPr>
              <w:t>17. Managing Projects</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The File menu</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Using the Project Manager</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Importing projects or sequences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Managing collaboration</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Managing hard drives</w:t>
            </w:r>
          </w:p>
        </w:tc>
      </w:tr>
      <w:tr w:rsidR="00C075BA" w:rsidRPr="00C075BA" w:rsidTr="00A42E1E">
        <w:trPr>
          <w:trHeight w:val="96"/>
        </w:trPr>
        <w:tc>
          <w:tcPr>
            <w:tcW w:w="3307" w:type="dxa"/>
          </w:tcPr>
          <w:p w:rsidR="00C075BA" w:rsidRPr="00C075BA" w:rsidRDefault="00C075BA" w:rsidP="00C075BA">
            <w:pPr>
              <w:pStyle w:val="Heading3"/>
              <w:rPr>
                <w:b/>
                <w:bCs/>
                <w:i/>
                <w:iCs/>
                <w:color w:val="365F91" w:themeColor="accent1" w:themeShade="BF"/>
              </w:rPr>
            </w:pPr>
            <w:r w:rsidRPr="00C075BA">
              <w:rPr>
                <w:b/>
                <w:bCs/>
                <w:i/>
                <w:iCs/>
                <w:color w:val="365F91" w:themeColor="accent1" w:themeShade="BF"/>
              </w:rPr>
              <w:t>18. Exporting Frames, Clips, and Sequences</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Overview of export options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Exporting single frames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Exporting a master copy</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Working with Adobe Media Encoder</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Exchanging with other editing applications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Recording to tape</w:t>
            </w:r>
          </w:p>
        </w:tc>
      </w:tr>
      <w:tr w:rsidR="00C075BA" w:rsidRPr="00C075BA" w:rsidTr="00A42E1E">
        <w:trPr>
          <w:trHeight w:val="96"/>
        </w:trPr>
        <w:tc>
          <w:tcPr>
            <w:tcW w:w="3307" w:type="dxa"/>
          </w:tcPr>
          <w:p w:rsidR="00C075BA" w:rsidRPr="00C075BA" w:rsidRDefault="00C075BA" w:rsidP="00C075BA">
            <w:pPr>
              <w:pStyle w:val="Heading3"/>
              <w:rPr>
                <w:b/>
                <w:bCs/>
                <w:i/>
                <w:iCs/>
                <w:color w:val="365F91" w:themeColor="accent1" w:themeShade="BF"/>
              </w:rPr>
            </w:pPr>
            <w:r w:rsidRPr="00C075BA">
              <w:rPr>
                <w:b/>
                <w:bCs/>
                <w:i/>
                <w:iCs/>
                <w:color w:val="365F91" w:themeColor="accent1" w:themeShade="BF"/>
              </w:rPr>
              <w:t>19. Making compositing of your projects</w:t>
            </w:r>
          </w:p>
        </w:tc>
        <w:tc>
          <w:tcPr>
            <w:tcW w:w="5966" w:type="dxa"/>
          </w:tcPr>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Working with the Opacity effect</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Working with alpha channel transparancies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Applied chroma, color and luminance keying effects</w:t>
            </w:r>
          </w:p>
          <w:p w:rsidR="00C075BA" w:rsidRPr="00C075BA" w:rsidRDefault="00C075BA" w:rsidP="00C075BA">
            <w:pPr>
              <w:pStyle w:val="Heading3"/>
              <w:numPr>
                <w:ilvl w:val="0"/>
                <w:numId w:val="17"/>
              </w:numPr>
              <w:rPr>
                <w:i/>
                <w:iCs/>
                <w:color w:val="365F91" w:themeColor="accent1" w:themeShade="BF"/>
              </w:rPr>
            </w:pPr>
            <w:r w:rsidRPr="00C075BA">
              <w:rPr>
                <w:i/>
                <w:iCs/>
                <w:color w:val="365F91" w:themeColor="accent1" w:themeShade="BF"/>
              </w:rPr>
              <w:t>Using matte keys</w:t>
            </w:r>
          </w:p>
        </w:tc>
      </w:tr>
    </w:tbl>
    <w:p w:rsidR="00C075BA" w:rsidRPr="00C075BA" w:rsidRDefault="00C075BA" w:rsidP="00C075BA">
      <w:pPr>
        <w:pStyle w:val="Heading3"/>
        <w:rPr>
          <w:b/>
          <w:i/>
          <w:iCs/>
          <w:color w:val="365F91" w:themeColor="accent1" w:themeShade="BF"/>
        </w:rPr>
      </w:pPr>
    </w:p>
    <w:p w:rsidR="00BA548D" w:rsidRDefault="00627FDC" w:rsidP="00FF4E5F">
      <w:pPr>
        <w:pStyle w:val="Heading3"/>
        <w:rPr>
          <w:sz w:val="22"/>
          <w:szCs w:val="22"/>
        </w:rPr>
      </w:pPr>
      <w:r w:rsidRPr="00BA548D">
        <w:rPr>
          <w:b/>
        </w:rPr>
        <w:t>Evaluation</w:t>
      </w:r>
      <w:r w:rsidRPr="00987B39">
        <w:t>:</w:t>
      </w:r>
      <w:bookmarkStart w:id="0" w:name="_GoBack"/>
      <w:bookmarkEnd w:id="0"/>
    </w:p>
    <w:p w:rsidR="00627FDC" w:rsidRPr="00987B39" w:rsidRDefault="00627FDC" w:rsidP="00FF4E5F">
      <w:pPr>
        <w:pStyle w:val="Heading4"/>
        <w:rPr>
          <w:sz w:val="20"/>
          <w:szCs w:val="20"/>
        </w:rPr>
      </w:pPr>
      <w:r w:rsidRPr="00987B39">
        <w:t>There will be one exam that every trainee/student must pass with</w:t>
      </w:r>
      <w:r w:rsidR="003F3180" w:rsidRPr="00987B39">
        <w:t xml:space="preserve"> at least</w:t>
      </w:r>
      <w:r w:rsidRPr="00987B39">
        <w:t xml:space="preserve"> 75% or </w:t>
      </w:r>
      <w:r w:rsidR="003F3180" w:rsidRPr="00987B39">
        <w:t xml:space="preserve">more </w:t>
      </w:r>
      <w:r w:rsidRPr="00987B39">
        <w:t xml:space="preserve">to get a certificate of completion from </w:t>
      </w:r>
      <w:r w:rsidR="00987B39" w:rsidRPr="00987B39">
        <w:t>BIM</w:t>
      </w:r>
      <w:r w:rsidR="00BA548D">
        <w:t>N</w:t>
      </w:r>
      <w:r w:rsidR="00987B39" w:rsidRPr="00987B39">
        <w:t>CAD</w:t>
      </w:r>
      <w:r w:rsidRPr="00987B39">
        <w:t>.</w:t>
      </w:r>
    </w:p>
    <w:p w:rsidR="00505034" w:rsidRPr="00987B39" w:rsidRDefault="00505034" w:rsidP="00FF4E5F">
      <w:pPr>
        <w:rPr>
          <w:rFonts w:ascii="Arial" w:hAnsi="Arial" w:cs="Arial"/>
          <w:sz w:val="20"/>
          <w:szCs w:val="20"/>
        </w:rPr>
      </w:pPr>
    </w:p>
    <w:p w:rsidR="00627FDC" w:rsidRPr="00BA548D" w:rsidRDefault="00627FDC" w:rsidP="00FF4E5F">
      <w:pPr>
        <w:pStyle w:val="Heading3"/>
        <w:rPr>
          <w:b/>
        </w:rPr>
      </w:pPr>
      <w:r w:rsidRPr="00BA548D">
        <w:rPr>
          <w:b/>
        </w:rPr>
        <w:lastRenderedPageBreak/>
        <w:t>Suggested Learning Approach</w:t>
      </w:r>
    </w:p>
    <w:p w:rsidR="00627FDC" w:rsidRPr="00987B39" w:rsidRDefault="00627FDC" w:rsidP="00FF4E5F">
      <w:pPr>
        <w:pStyle w:val="Heading4"/>
      </w:pPr>
      <w:r w:rsidRPr="00987B39">
        <w:t xml:space="preserve">In this course, you will study individually or within a group of your peers. As you work on the course deliverables, you are encouraged to share ideas with your peers and instructor, work collaboratively on projects and team assignments, raise critical questions, and provide constructive feedback. </w:t>
      </w:r>
    </w:p>
    <w:p w:rsidR="00627FDC" w:rsidRPr="00987B39" w:rsidRDefault="00627FDC" w:rsidP="00FF4E5F">
      <w:pPr>
        <w:rPr>
          <w:rFonts w:ascii="Arial" w:hAnsi="Arial" w:cs="Arial"/>
          <w:b/>
          <w:i/>
        </w:rPr>
      </w:pPr>
    </w:p>
    <w:p w:rsidR="00BA548D" w:rsidRPr="00BA548D" w:rsidRDefault="00BA548D" w:rsidP="00FF4E5F"/>
    <w:sectPr w:rsidR="00BA548D" w:rsidRPr="00BA548D" w:rsidSect="008B385E">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63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B54" w:rsidRDefault="001E7B54" w:rsidP="000C70FC">
      <w:r>
        <w:separator/>
      </w:r>
    </w:p>
  </w:endnote>
  <w:endnote w:type="continuationSeparator" w:id="1">
    <w:p w:rsidR="001E7B54" w:rsidRDefault="001E7B54" w:rsidP="000C70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ITC New Baskerville BT">
    <w:altName w:val="ITC New Baskerville BT"/>
    <w:panose1 w:val="00000000000000000000"/>
    <w:charset w:val="00"/>
    <w:family w:val="roman"/>
    <w:notTrueType/>
    <w:pitch w:val="default"/>
    <w:sig w:usb0="00000003" w:usb1="00000000" w:usb2="00000000" w:usb3="00000000" w:csb0="00000001" w:csb1="00000000"/>
  </w:font>
  <w:font w:name="New Baskerville ITC by BT">
    <w:altName w:val="New Baskerville ITC by B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5E" w:rsidRDefault="008B38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DC" w:rsidRPr="000C70FC" w:rsidRDefault="00627FDC" w:rsidP="00A4277A">
    <w:pPr>
      <w:pStyle w:val="Footer"/>
      <w:tabs>
        <w:tab w:val="clear" w:pos="4320"/>
        <w:tab w:val="clear" w:pos="8640"/>
        <w:tab w:val="center" w:pos="4680"/>
        <w:tab w:val="right" w:pos="9360"/>
      </w:tabs>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5E" w:rsidRDefault="008B38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B54" w:rsidRDefault="001E7B54" w:rsidP="000C70FC">
      <w:r>
        <w:separator/>
      </w:r>
    </w:p>
  </w:footnote>
  <w:footnote w:type="continuationSeparator" w:id="1">
    <w:p w:rsidR="001E7B54" w:rsidRDefault="001E7B54" w:rsidP="000C7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DC" w:rsidRDefault="004D08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42422" o:spid="_x0000_s2056" type="#_x0000_t136" style="position:absolute;margin-left:0;margin-top:0;width:407.25pt;height:66pt;rotation:315;z-index:-251655168;mso-position-horizontal:center;mso-position-horizontal-relative:margin;mso-position-vertical:center;mso-position-vertical-relative:margin" o:allowincell="f" fillcolor="silver" stroked="f">
          <v:fill opacity=".5"/>
          <v:textpath style="font-family:&quot;Calibri&quot;;font-size:54pt" string="BIMNCAD Syllabu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DC" w:rsidRPr="00DA0EBA" w:rsidRDefault="004D0879" w:rsidP="00DA0EBA">
    <w:pPr>
      <w:pStyle w:val="Header"/>
      <w:rPr>
        <w:szCs w:val="16"/>
      </w:rPr>
    </w:pPr>
    <w:r w:rsidRPr="004D087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42423" o:spid="_x0000_s2057" type="#_x0000_t136" style="position:absolute;margin-left:0;margin-top:0;width:407.25pt;height:66pt;rotation:315;z-index:-251653120;mso-position-horizontal:center;mso-position-horizontal-relative:margin;mso-position-vertical:center;mso-position-vertical-relative:margin" o:allowincell="f" fillcolor="silver" stroked="f">
          <v:fill opacity=".5"/>
          <v:textpath style="font-family:&quot;Calibri&quot;;font-size:54pt" string="BIMNCAD Syllabu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DC" w:rsidRDefault="004D08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042421" o:spid="_x0000_s2055" type="#_x0000_t136" style="position:absolute;margin-left:0;margin-top:0;width:407.25pt;height:66pt;rotation:315;z-index:-251657216;mso-position-horizontal:center;mso-position-horizontal-relative:margin;mso-position-vertical:center;mso-position-vertical-relative:margin" o:allowincell="f" fillcolor="silver" stroked="f">
          <v:fill opacity=".5"/>
          <v:textpath style="font-family:&quot;Calibri&quot;;font-size:54pt" string="BIMNCAD Syllabu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C7C"/>
    <w:multiLevelType w:val="hybridMultilevel"/>
    <w:tmpl w:val="2DB600BC"/>
    <w:lvl w:ilvl="0" w:tplc="A93CDC76">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133F3"/>
    <w:multiLevelType w:val="hybridMultilevel"/>
    <w:tmpl w:val="837829F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11982802"/>
    <w:multiLevelType w:val="hybridMultilevel"/>
    <w:tmpl w:val="775A3FB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12C95AB4"/>
    <w:multiLevelType w:val="hybridMultilevel"/>
    <w:tmpl w:val="8EA6E054"/>
    <w:lvl w:ilvl="0" w:tplc="58204D98">
      <w:start w:val="1"/>
      <w:numFmt w:val="bullet"/>
      <w:pStyle w:val="readingassm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1B885D97"/>
    <w:multiLevelType w:val="hybridMultilevel"/>
    <w:tmpl w:val="477E1E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F71885"/>
    <w:multiLevelType w:val="hybridMultilevel"/>
    <w:tmpl w:val="938E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27409"/>
    <w:multiLevelType w:val="hybridMultilevel"/>
    <w:tmpl w:val="9A5A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64E9F"/>
    <w:multiLevelType w:val="hybridMultilevel"/>
    <w:tmpl w:val="E10C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E5244"/>
    <w:multiLevelType w:val="hybridMultilevel"/>
    <w:tmpl w:val="9234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30E37"/>
    <w:multiLevelType w:val="hybridMultilevel"/>
    <w:tmpl w:val="DCEA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27EB7"/>
    <w:multiLevelType w:val="hybridMultilevel"/>
    <w:tmpl w:val="13D6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B2A22"/>
    <w:multiLevelType w:val="hybridMultilevel"/>
    <w:tmpl w:val="47F6F76E"/>
    <w:lvl w:ilvl="0" w:tplc="0BB0A4BE">
      <w:start w:val="1"/>
      <w:numFmt w:val="bullet"/>
      <w:lvlText w:val=""/>
      <w:lvlJc w:val="left"/>
      <w:pPr>
        <w:tabs>
          <w:tab w:val="num" w:pos="1080"/>
        </w:tabs>
        <w:ind w:left="720" w:hanging="360"/>
      </w:pPr>
      <w:rPr>
        <w:rFonts w:ascii="Wingdings" w:hAnsi="Wingdings" w:hint="default"/>
      </w:rPr>
    </w:lvl>
    <w:lvl w:ilvl="1" w:tplc="F5DA371E">
      <w:start w:val="1"/>
      <w:numFmt w:val="bullet"/>
      <w:pStyle w:val="LB2"/>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F2EAB"/>
    <w:multiLevelType w:val="hybridMultilevel"/>
    <w:tmpl w:val="3BB4DB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4304315"/>
    <w:multiLevelType w:val="hybridMultilevel"/>
    <w:tmpl w:val="BDB4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205B6"/>
    <w:multiLevelType w:val="hybridMultilevel"/>
    <w:tmpl w:val="0870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97856"/>
    <w:multiLevelType w:val="hybridMultilevel"/>
    <w:tmpl w:val="A16A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04282"/>
    <w:multiLevelType w:val="hybridMultilevel"/>
    <w:tmpl w:val="FE58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94B67"/>
    <w:multiLevelType w:val="hybridMultilevel"/>
    <w:tmpl w:val="FAB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B407C"/>
    <w:multiLevelType w:val="hybridMultilevel"/>
    <w:tmpl w:val="2AAC67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E2B58F8"/>
    <w:multiLevelType w:val="hybridMultilevel"/>
    <w:tmpl w:val="43DC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2"/>
  </w:num>
  <w:num w:numId="5">
    <w:abstractNumId w:val="14"/>
  </w:num>
  <w:num w:numId="6">
    <w:abstractNumId w:val="5"/>
  </w:num>
  <w:num w:numId="7">
    <w:abstractNumId w:val="7"/>
  </w:num>
  <w:num w:numId="8">
    <w:abstractNumId w:val="9"/>
  </w:num>
  <w:num w:numId="9">
    <w:abstractNumId w:val="15"/>
  </w:num>
  <w:num w:numId="10">
    <w:abstractNumId w:val="19"/>
  </w:num>
  <w:num w:numId="11">
    <w:abstractNumId w:val="8"/>
  </w:num>
  <w:num w:numId="12">
    <w:abstractNumId w:val="16"/>
  </w:num>
  <w:num w:numId="13">
    <w:abstractNumId w:val="10"/>
  </w:num>
  <w:num w:numId="14">
    <w:abstractNumId w:val="13"/>
  </w:num>
  <w:num w:numId="15">
    <w:abstractNumId w:val="17"/>
  </w:num>
  <w:num w:numId="16">
    <w:abstractNumId w:val="6"/>
  </w:num>
  <w:num w:numId="17">
    <w:abstractNumId w:val="18"/>
  </w:num>
  <w:num w:numId="18">
    <w:abstractNumId w:val="12"/>
  </w:num>
  <w:num w:numId="19">
    <w:abstractNumId w:val="4"/>
  </w:num>
  <w:num w:numId="20">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9753B"/>
    <w:rsid w:val="00000620"/>
    <w:rsid w:val="00001DA6"/>
    <w:rsid w:val="000048B6"/>
    <w:rsid w:val="00006458"/>
    <w:rsid w:val="0000711A"/>
    <w:rsid w:val="000125F0"/>
    <w:rsid w:val="00022376"/>
    <w:rsid w:val="00024D37"/>
    <w:rsid w:val="00025391"/>
    <w:rsid w:val="00035697"/>
    <w:rsid w:val="00036C66"/>
    <w:rsid w:val="00042540"/>
    <w:rsid w:val="000428C7"/>
    <w:rsid w:val="000510CF"/>
    <w:rsid w:val="000555F8"/>
    <w:rsid w:val="00060428"/>
    <w:rsid w:val="00062F98"/>
    <w:rsid w:val="00064687"/>
    <w:rsid w:val="000662B1"/>
    <w:rsid w:val="00066992"/>
    <w:rsid w:val="00074C7C"/>
    <w:rsid w:val="000766C6"/>
    <w:rsid w:val="000842FB"/>
    <w:rsid w:val="000861F2"/>
    <w:rsid w:val="000878ED"/>
    <w:rsid w:val="00094015"/>
    <w:rsid w:val="00096941"/>
    <w:rsid w:val="000B263E"/>
    <w:rsid w:val="000B54D1"/>
    <w:rsid w:val="000C70FC"/>
    <w:rsid w:val="000D0643"/>
    <w:rsid w:val="000D4EFE"/>
    <w:rsid w:val="000D5055"/>
    <w:rsid w:val="000D60B9"/>
    <w:rsid w:val="000E46D3"/>
    <w:rsid w:val="000E4C02"/>
    <w:rsid w:val="000E75B5"/>
    <w:rsid w:val="000F2262"/>
    <w:rsid w:val="000F6B29"/>
    <w:rsid w:val="000F7BAD"/>
    <w:rsid w:val="00100941"/>
    <w:rsid w:val="00106AA5"/>
    <w:rsid w:val="001079CA"/>
    <w:rsid w:val="00107DAF"/>
    <w:rsid w:val="0011171D"/>
    <w:rsid w:val="00111F94"/>
    <w:rsid w:val="00121037"/>
    <w:rsid w:val="001254C9"/>
    <w:rsid w:val="00125E41"/>
    <w:rsid w:val="00130391"/>
    <w:rsid w:val="00132B45"/>
    <w:rsid w:val="0013472A"/>
    <w:rsid w:val="00134C85"/>
    <w:rsid w:val="00134E47"/>
    <w:rsid w:val="00136F28"/>
    <w:rsid w:val="00145116"/>
    <w:rsid w:val="0014691A"/>
    <w:rsid w:val="00150B1D"/>
    <w:rsid w:val="001515EA"/>
    <w:rsid w:val="001520E7"/>
    <w:rsid w:val="001543DE"/>
    <w:rsid w:val="00156AF1"/>
    <w:rsid w:val="00156F83"/>
    <w:rsid w:val="0016030F"/>
    <w:rsid w:val="00163149"/>
    <w:rsid w:val="00165B66"/>
    <w:rsid w:val="00176D05"/>
    <w:rsid w:val="00184848"/>
    <w:rsid w:val="0018556C"/>
    <w:rsid w:val="001864F7"/>
    <w:rsid w:val="00186752"/>
    <w:rsid w:val="00187536"/>
    <w:rsid w:val="00190E77"/>
    <w:rsid w:val="001945A8"/>
    <w:rsid w:val="001A3794"/>
    <w:rsid w:val="001A7919"/>
    <w:rsid w:val="001B13B4"/>
    <w:rsid w:val="001C2460"/>
    <w:rsid w:val="001C67A1"/>
    <w:rsid w:val="001D4E88"/>
    <w:rsid w:val="001D5E8F"/>
    <w:rsid w:val="001E4A6E"/>
    <w:rsid w:val="001E7B54"/>
    <w:rsid w:val="001F2DB0"/>
    <w:rsid w:val="001F60F1"/>
    <w:rsid w:val="001F668C"/>
    <w:rsid w:val="001F6815"/>
    <w:rsid w:val="001F7837"/>
    <w:rsid w:val="002124D7"/>
    <w:rsid w:val="00213EE6"/>
    <w:rsid w:val="00215AD6"/>
    <w:rsid w:val="00220221"/>
    <w:rsid w:val="00221F81"/>
    <w:rsid w:val="00224CAF"/>
    <w:rsid w:val="00227411"/>
    <w:rsid w:val="00235DCE"/>
    <w:rsid w:val="00237ED7"/>
    <w:rsid w:val="00244333"/>
    <w:rsid w:val="0024448E"/>
    <w:rsid w:val="00250F79"/>
    <w:rsid w:val="00252278"/>
    <w:rsid w:val="002522D8"/>
    <w:rsid w:val="00252FF2"/>
    <w:rsid w:val="00253260"/>
    <w:rsid w:val="00265EBF"/>
    <w:rsid w:val="00266403"/>
    <w:rsid w:val="00266BA4"/>
    <w:rsid w:val="00272D26"/>
    <w:rsid w:val="002760CC"/>
    <w:rsid w:val="00280A14"/>
    <w:rsid w:val="00283054"/>
    <w:rsid w:val="0028394D"/>
    <w:rsid w:val="00284DCC"/>
    <w:rsid w:val="0028531D"/>
    <w:rsid w:val="00290149"/>
    <w:rsid w:val="002A11C0"/>
    <w:rsid w:val="002A40FE"/>
    <w:rsid w:val="002A5A93"/>
    <w:rsid w:val="002A6B96"/>
    <w:rsid w:val="002B082E"/>
    <w:rsid w:val="002B3528"/>
    <w:rsid w:val="002B4175"/>
    <w:rsid w:val="002C0291"/>
    <w:rsid w:val="002C6F2A"/>
    <w:rsid w:val="002D4555"/>
    <w:rsid w:val="002D5A97"/>
    <w:rsid w:val="002D60BE"/>
    <w:rsid w:val="002D7ACC"/>
    <w:rsid w:val="002E1D00"/>
    <w:rsid w:val="002E2039"/>
    <w:rsid w:val="002E2575"/>
    <w:rsid w:val="002F1924"/>
    <w:rsid w:val="002F5B60"/>
    <w:rsid w:val="002F78B8"/>
    <w:rsid w:val="00300E5D"/>
    <w:rsid w:val="003023F7"/>
    <w:rsid w:val="00302C7B"/>
    <w:rsid w:val="00303530"/>
    <w:rsid w:val="00306A0B"/>
    <w:rsid w:val="00311FE9"/>
    <w:rsid w:val="00315D2E"/>
    <w:rsid w:val="003216D3"/>
    <w:rsid w:val="00323152"/>
    <w:rsid w:val="0032376B"/>
    <w:rsid w:val="00327693"/>
    <w:rsid w:val="003332B2"/>
    <w:rsid w:val="00342737"/>
    <w:rsid w:val="00350808"/>
    <w:rsid w:val="00355C0F"/>
    <w:rsid w:val="0035707E"/>
    <w:rsid w:val="00357A92"/>
    <w:rsid w:val="003623FE"/>
    <w:rsid w:val="00365732"/>
    <w:rsid w:val="0036746C"/>
    <w:rsid w:val="00373AAC"/>
    <w:rsid w:val="00380215"/>
    <w:rsid w:val="00380D13"/>
    <w:rsid w:val="003851AC"/>
    <w:rsid w:val="00387A94"/>
    <w:rsid w:val="003900C8"/>
    <w:rsid w:val="00391D76"/>
    <w:rsid w:val="003A0A05"/>
    <w:rsid w:val="003A1B0C"/>
    <w:rsid w:val="003A2382"/>
    <w:rsid w:val="003A2544"/>
    <w:rsid w:val="003A286A"/>
    <w:rsid w:val="003A2BBA"/>
    <w:rsid w:val="003B7970"/>
    <w:rsid w:val="003C1340"/>
    <w:rsid w:val="003C3BFE"/>
    <w:rsid w:val="003C4C5E"/>
    <w:rsid w:val="003E295A"/>
    <w:rsid w:val="003E6B97"/>
    <w:rsid w:val="003E7D8B"/>
    <w:rsid w:val="003F1B88"/>
    <w:rsid w:val="003F3180"/>
    <w:rsid w:val="00401D2B"/>
    <w:rsid w:val="004112C8"/>
    <w:rsid w:val="0041350E"/>
    <w:rsid w:val="0041462F"/>
    <w:rsid w:val="00416C77"/>
    <w:rsid w:val="004271A5"/>
    <w:rsid w:val="004333FD"/>
    <w:rsid w:val="004360C9"/>
    <w:rsid w:val="00436AC4"/>
    <w:rsid w:val="00436E44"/>
    <w:rsid w:val="00447DFD"/>
    <w:rsid w:val="00456FA4"/>
    <w:rsid w:val="00460FAA"/>
    <w:rsid w:val="004615DE"/>
    <w:rsid w:val="0046252B"/>
    <w:rsid w:val="00462A35"/>
    <w:rsid w:val="004665FC"/>
    <w:rsid w:val="00470F8F"/>
    <w:rsid w:val="00474502"/>
    <w:rsid w:val="00475528"/>
    <w:rsid w:val="00482EA7"/>
    <w:rsid w:val="0048346D"/>
    <w:rsid w:val="00485EFE"/>
    <w:rsid w:val="00492E2B"/>
    <w:rsid w:val="004A2648"/>
    <w:rsid w:val="004A2A91"/>
    <w:rsid w:val="004B2B65"/>
    <w:rsid w:val="004C0F88"/>
    <w:rsid w:val="004C3EC1"/>
    <w:rsid w:val="004D0879"/>
    <w:rsid w:val="004D4FC7"/>
    <w:rsid w:val="004E2690"/>
    <w:rsid w:val="004E375F"/>
    <w:rsid w:val="004E49E2"/>
    <w:rsid w:val="004E4C3D"/>
    <w:rsid w:val="004E5E33"/>
    <w:rsid w:val="004F0A3B"/>
    <w:rsid w:val="004F110E"/>
    <w:rsid w:val="004F1655"/>
    <w:rsid w:val="004F3AF5"/>
    <w:rsid w:val="004F7045"/>
    <w:rsid w:val="004F7F5D"/>
    <w:rsid w:val="00500E75"/>
    <w:rsid w:val="00505034"/>
    <w:rsid w:val="00507C58"/>
    <w:rsid w:val="00513054"/>
    <w:rsid w:val="00527CB7"/>
    <w:rsid w:val="00540764"/>
    <w:rsid w:val="00540F5D"/>
    <w:rsid w:val="005475E8"/>
    <w:rsid w:val="00550313"/>
    <w:rsid w:val="005506BA"/>
    <w:rsid w:val="005538D6"/>
    <w:rsid w:val="00555185"/>
    <w:rsid w:val="005577DA"/>
    <w:rsid w:val="00563069"/>
    <w:rsid w:val="0056776A"/>
    <w:rsid w:val="00571D40"/>
    <w:rsid w:val="00576073"/>
    <w:rsid w:val="0059330D"/>
    <w:rsid w:val="00594515"/>
    <w:rsid w:val="005949AF"/>
    <w:rsid w:val="00596521"/>
    <w:rsid w:val="00597DCE"/>
    <w:rsid w:val="00597E01"/>
    <w:rsid w:val="005A1693"/>
    <w:rsid w:val="005A511F"/>
    <w:rsid w:val="005A6D26"/>
    <w:rsid w:val="005B00BE"/>
    <w:rsid w:val="005B1AE6"/>
    <w:rsid w:val="005B2F31"/>
    <w:rsid w:val="005B3463"/>
    <w:rsid w:val="005C5FC2"/>
    <w:rsid w:val="005C7A31"/>
    <w:rsid w:val="005D1A83"/>
    <w:rsid w:val="005D2075"/>
    <w:rsid w:val="005D47E1"/>
    <w:rsid w:val="005D632F"/>
    <w:rsid w:val="005E0A86"/>
    <w:rsid w:val="005E10FB"/>
    <w:rsid w:val="005E119D"/>
    <w:rsid w:val="005E304F"/>
    <w:rsid w:val="005F77ED"/>
    <w:rsid w:val="00600ADB"/>
    <w:rsid w:val="00606BC7"/>
    <w:rsid w:val="0061175A"/>
    <w:rsid w:val="0061410C"/>
    <w:rsid w:val="00616063"/>
    <w:rsid w:val="00621F88"/>
    <w:rsid w:val="00627035"/>
    <w:rsid w:val="00627FDC"/>
    <w:rsid w:val="00630F4F"/>
    <w:rsid w:val="0064054D"/>
    <w:rsid w:val="0064534C"/>
    <w:rsid w:val="00652011"/>
    <w:rsid w:val="006600AB"/>
    <w:rsid w:val="0066093D"/>
    <w:rsid w:val="0066252D"/>
    <w:rsid w:val="00663CED"/>
    <w:rsid w:val="00663D6F"/>
    <w:rsid w:val="00683A73"/>
    <w:rsid w:val="00686DBB"/>
    <w:rsid w:val="00696F99"/>
    <w:rsid w:val="006979AC"/>
    <w:rsid w:val="006A0DDC"/>
    <w:rsid w:val="006A4A61"/>
    <w:rsid w:val="006B3B85"/>
    <w:rsid w:val="006B3E17"/>
    <w:rsid w:val="006B5E1C"/>
    <w:rsid w:val="006B6561"/>
    <w:rsid w:val="006D5D17"/>
    <w:rsid w:val="006D7190"/>
    <w:rsid w:val="006D7C5A"/>
    <w:rsid w:val="006E00F7"/>
    <w:rsid w:val="006F3B38"/>
    <w:rsid w:val="006F5BE7"/>
    <w:rsid w:val="006F6770"/>
    <w:rsid w:val="00705977"/>
    <w:rsid w:val="00706060"/>
    <w:rsid w:val="007065E9"/>
    <w:rsid w:val="0070681E"/>
    <w:rsid w:val="00706CE8"/>
    <w:rsid w:val="007130BF"/>
    <w:rsid w:val="007167E8"/>
    <w:rsid w:val="00716E59"/>
    <w:rsid w:val="0071754B"/>
    <w:rsid w:val="00722EFD"/>
    <w:rsid w:val="007268E0"/>
    <w:rsid w:val="007320B1"/>
    <w:rsid w:val="00735C26"/>
    <w:rsid w:val="00737B51"/>
    <w:rsid w:val="00746498"/>
    <w:rsid w:val="00747695"/>
    <w:rsid w:val="007518B8"/>
    <w:rsid w:val="0075508A"/>
    <w:rsid w:val="00756D40"/>
    <w:rsid w:val="007571DC"/>
    <w:rsid w:val="00757FF2"/>
    <w:rsid w:val="00771BEC"/>
    <w:rsid w:val="007757D9"/>
    <w:rsid w:val="00776926"/>
    <w:rsid w:val="00784AE0"/>
    <w:rsid w:val="00785DC1"/>
    <w:rsid w:val="00793AE3"/>
    <w:rsid w:val="00794194"/>
    <w:rsid w:val="007A2BAB"/>
    <w:rsid w:val="007A2DFE"/>
    <w:rsid w:val="007A3FE3"/>
    <w:rsid w:val="007A4667"/>
    <w:rsid w:val="007A7A30"/>
    <w:rsid w:val="007B6AD8"/>
    <w:rsid w:val="007B6E38"/>
    <w:rsid w:val="007D53AD"/>
    <w:rsid w:val="007D7150"/>
    <w:rsid w:val="007E16DB"/>
    <w:rsid w:val="007E2EC8"/>
    <w:rsid w:val="007F1459"/>
    <w:rsid w:val="007F3FF7"/>
    <w:rsid w:val="00800508"/>
    <w:rsid w:val="00804228"/>
    <w:rsid w:val="00804BBD"/>
    <w:rsid w:val="0080614C"/>
    <w:rsid w:val="00810A43"/>
    <w:rsid w:val="00811AFC"/>
    <w:rsid w:val="008128D6"/>
    <w:rsid w:val="008163C7"/>
    <w:rsid w:val="00817583"/>
    <w:rsid w:val="008175BD"/>
    <w:rsid w:val="00825038"/>
    <w:rsid w:val="008250F5"/>
    <w:rsid w:val="00826370"/>
    <w:rsid w:val="00832272"/>
    <w:rsid w:val="00834A75"/>
    <w:rsid w:val="008372E7"/>
    <w:rsid w:val="008373CB"/>
    <w:rsid w:val="0084360C"/>
    <w:rsid w:val="008450D9"/>
    <w:rsid w:val="00846443"/>
    <w:rsid w:val="00846489"/>
    <w:rsid w:val="00851841"/>
    <w:rsid w:val="00851E83"/>
    <w:rsid w:val="00856D62"/>
    <w:rsid w:val="00857A4A"/>
    <w:rsid w:val="0086016E"/>
    <w:rsid w:val="00861FF1"/>
    <w:rsid w:val="00862E9A"/>
    <w:rsid w:val="00870446"/>
    <w:rsid w:val="0087229D"/>
    <w:rsid w:val="00872C8D"/>
    <w:rsid w:val="00875EC3"/>
    <w:rsid w:val="008779BD"/>
    <w:rsid w:val="0088158F"/>
    <w:rsid w:val="00883FC2"/>
    <w:rsid w:val="008840ED"/>
    <w:rsid w:val="008905BD"/>
    <w:rsid w:val="00890D45"/>
    <w:rsid w:val="00891A0D"/>
    <w:rsid w:val="00894824"/>
    <w:rsid w:val="008A1309"/>
    <w:rsid w:val="008A5076"/>
    <w:rsid w:val="008A78A2"/>
    <w:rsid w:val="008B0D6D"/>
    <w:rsid w:val="008B385E"/>
    <w:rsid w:val="008B4FB2"/>
    <w:rsid w:val="008B5A12"/>
    <w:rsid w:val="008C501D"/>
    <w:rsid w:val="008D0769"/>
    <w:rsid w:val="008D1D43"/>
    <w:rsid w:val="008D39B7"/>
    <w:rsid w:val="008D69A4"/>
    <w:rsid w:val="008D6BB4"/>
    <w:rsid w:val="008E250C"/>
    <w:rsid w:val="008E5B22"/>
    <w:rsid w:val="008E5CCF"/>
    <w:rsid w:val="008F0654"/>
    <w:rsid w:val="008F6F97"/>
    <w:rsid w:val="00904D9B"/>
    <w:rsid w:val="00907B19"/>
    <w:rsid w:val="00924339"/>
    <w:rsid w:val="00926A70"/>
    <w:rsid w:val="009321C4"/>
    <w:rsid w:val="00935699"/>
    <w:rsid w:val="0094077D"/>
    <w:rsid w:val="00942D77"/>
    <w:rsid w:val="009537EE"/>
    <w:rsid w:val="0095512A"/>
    <w:rsid w:val="009556FE"/>
    <w:rsid w:val="00955D88"/>
    <w:rsid w:val="0095667C"/>
    <w:rsid w:val="0096389B"/>
    <w:rsid w:val="009654FC"/>
    <w:rsid w:val="00972A5F"/>
    <w:rsid w:val="009735D5"/>
    <w:rsid w:val="009751D7"/>
    <w:rsid w:val="00981EBF"/>
    <w:rsid w:val="00987B39"/>
    <w:rsid w:val="00994427"/>
    <w:rsid w:val="0099753B"/>
    <w:rsid w:val="009A0D57"/>
    <w:rsid w:val="009A138B"/>
    <w:rsid w:val="009A3641"/>
    <w:rsid w:val="009A47BB"/>
    <w:rsid w:val="009A5CBA"/>
    <w:rsid w:val="009A79D0"/>
    <w:rsid w:val="009B1473"/>
    <w:rsid w:val="009B2A2E"/>
    <w:rsid w:val="009E3A01"/>
    <w:rsid w:val="009E3BD8"/>
    <w:rsid w:val="009E4A66"/>
    <w:rsid w:val="009E742A"/>
    <w:rsid w:val="009E79B6"/>
    <w:rsid w:val="009F3B51"/>
    <w:rsid w:val="009F6D29"/>
    <w:rsid w:val="00A00667"/>
    <w:rsid w:val="00A019B3"/>
    <w:rsid w:val="00A02B56"/>
    <w:rsid w:val="00A0374D"/>
    <w:rsid w:val="00A0647A"/>
    <w:rsid w:val="00A14F54"/>
    <w:rsid w:val="00A15044"/>
    <w:rsid w:val="00A15A3E"/>
    <w:rsid w:val="00A1632D"/>
    <w:rsid w:val="00A264E7"/>
    <w:rsid w:val="00A312CC"/>
    <w:rsid w:val="00A33354"/>
    <w:rsid w:val="00A35711"/>
    <w:rsid w:val="00A402AA"/>
    <w:rsid w:val="00A409A1"/>
    <w:rsid w:val="00A40D6D"/>
    <w:rsid w:val="00A4277A"/>
    <w:rsid w:val="00A428E4"/>
    <w:rsid w:val="00A44584"/>
    <w:rsid w:val="00A459D4"/>
    <w:rsid w:val="00A461A6"/>
    <w:rsid w:val="00A500F9"/>
    <w:rsid w:val="00A50C8E"/>
    <w:rsid w:val="00A57ADF"/>
    <w:rsid w:val="00A60468"/>
    <w:rsid w:val="00A60EBC"/>
    <w:rsid w:val="00A651B9"/>
    <w:rsid w:val="00A70D1B"/>
    <w:rsid w:val="00A72A5F"/>
    <w:rsid w:val="00A7356E"/>
    <w:rsid w:val="00A76133"/>
    <w:rsid w:val="00A83A18"/>
    <w:rsid w:val="00A83C8D"/>
    <w:rsid w:val="00A847CC"/>
    <w:rsid w:val="00A85F72"/>
    <w:rsid w:val="00A925AD"/>
    <w:rsid w:val="00A95113"/>
    <w:rsid w:val="00A95C48"/>
    <w:rsid w:val="00A95E8E"/>
    <w:rsid w:val="00A978C5"/>
    <w:rsid w:val="00AA18C7"/>
    <w:rsid w:val="00AA195B"/>
    <w:rsid w:val="00AA1E29"/>
    <w:rsid w:val="00AB0226"/>
    <w:rsid w:val="00AB506F"/>
    <w:rsid w:val="00AC7148"/>
    <w:rsid w:val="00AC7DB9"/>
    <w:rsid w:val="00AD73B9"/>
    <w:rsid w:val="00AE1432"/>
    <w:rsid w:val="00AE1F7E"/>
    <w:rsid w:val="00AE2AB5"/>
    <w:rsid w:val="00AE3267"/>
    <w:rsid w:val="00AE35CE"/>
    <w:rsid w:val="00AF0E7D"/>
    <w:rsid w:val="00AF2E49"/>
    <w:rsid w:val="00AF2EAF"/>
    <w:rsid w:val="00AF3B84"/>
    <w:rsid w:val="00AF7EF3"/>
    <w:rsid w:val="00B03834"/>
    <w:rsid w:val="00B047D9"/>
    <w:rsid w:val="00B055CA"/>
    <w:rsid w:val="00B11272"/>
    <w:rsid w:val="00B12114"/>
    <w:rsid w:val="00B15F3E"/>
    <w:rsid w:val="00B178ED"/>
    <w:rsid w:val="00B22CF8"/>
    <w:rsid w:val="00B24E40"/>
    <w:rsid w:val="00B309B3"/>
    <w:rsid w:val="00B32729"/>
    <w:rsid w:val="00B3570D"/>
    <w:rsid w:val="00B4064D"/>
    <w:rsid w:val="00B42432"/>
    <w:rsid w:val="00B500D8"/>
    <w:rsid w:val="00B528BA"/>
    <w:rsid w:val="00B54039"/>
    <w:rsid w:val="00B637E8"/>
    <w:rsid w:val="00B76418"/>
    <w:rsid w:val="00B803E3"/>
    <w:rsid w:val="00B84DF0"/>
    <w:rsid w:val="00B87745"/>
    <w:rsid w:val="00B9522B"/>
    <w:rsid w:val="00B97B11"/>
    <w:rsid w:val="00BA2640"/>
    <w:rsid w:val="00BA3A5F"/>
    <w:rsid w:val="00BA548D"/>
    <w:rsid w:val="00BB6014"/>
    <w:rsid w:val="00BB73B8"/>
    <w:rsid w:val="00BC6863"/>
    <w:rsid w:val="00BC7357"/>
    <w:rsid w:val="00BD2B41"/>
    <w:rsid w:val="00BD5ED6"/>
    <w:rsid w:val="00BD7476"/>
    <w:rsid w:val="00BE3217"/>
    <w:rsid w:val="00BE5212"/>
    <w:rsid w:val="00BE52B2"/>
    <w:rsid w:val="00BE5FEC"/>
    <w:rsid w:val="00BE681E"/>
    <w:rsid w:val="00BF2667"/>
    <w:rsid w:val="00BF4EB1"/>
    <w:rsid w:val="00BF55AE"/>
    <w:rsid w:val="00C01C51"/>
    <w:rsid w:val="00C04E62"/>
    <w:rsid w:val="00C04FAE"/>
    <w:rsid w:val="00C075BA"/>
    <w:rsid w:val="00C10B07"/>
    <w:rsid w:val="00C13721"/>
    <w:rsid w:val="00C13B02"/>
    <w:rsid w:val="00C14AC7"/>
    <w:rsid w:val="00C1600C"/>
    <w:rsid w:val="00C169FC"/>
    <w:rsid w:val="00C2172E"/>
    <w:rsid w:val="00C228DD"/>
    <w:rsid w:val="00C22D8E"/>
    <w:rsid w:val="00C4296B"/>
    <w:rsid w:val="00C55503"/>
    <w:rsid w:val="00C55A12"/>
    <w:rsid w:val="00C560F0"/>
    <w:rsid w:val="00C57EF6"/>
    <w:rsid w:val="00C60B68"/>
    <w:rsid w:val="00C63308"/>
    <w:rsid w:val="00C641CC"/>
    <w:rsid w:val="00C662A9"/>
    <w:rsid w:val="00C70C61"/>
    <w:rsid w:val="00C807C9"/>
    <w:rsid w:val="00C83C61"/>
    <w:rsid w:val="00C866AA"/>
    <w:rsid w:val="00C87677"/>
    <w:rsid w:val="00C87CBD"/>
    <w:rsid w:val="00C9212D"/>
    <w:rsid w:val="00C93DA0"/>
    <w:rsid w:val="00CA08B3"/>
    <w:rsid w:val="00CA3B9A"/>
    <w:rsid w:val="00CA405D"/>
    <w:rsid w:val="00CA69AC"/>
    <w:rsid w:val="00CB0BEA"/>
    <w:rsid w:val="00CB2606"/>
    <w:rsid w:val="00CC099D"/>
    <w:rsid w:val="00CC78BD"/>
    <w:rsid w:val="00CD09A7"/>
    <w:rsid w:val="00CD39F2"/>
    <w:rsid w:val="00CD4266"/>
    <w:rsid w:val="00CD6106"/>
    <w:rsid w:val="00CD6AF6"/>
    <w:rsid w:val="00CE1BA6"/>
    <w:rsid w:val="00CF3518"/>
    <w:rsid w:val="00CF41E8"/>
    <w:rsid w:val="00CF4E68"/>
    <w:rsid w:val="00CF7066"/>
    <w:rsid w:val="00D13D93"/>
    <w:rsid w:val="00D148C0"/>
    <w:rsid w:val="00D17343"/>
    <w:rsid w:val="00D175ED"/>
    <w:rsid w:val="00D17865"/>
    <w:rsid w:val="00D22321"/>
    <w:rsid w:val="00D32EA8"/>
    <w:rsid w:val="00D32FBB"/>
    <w:rsid w:val="00D479C8"/>
    <w:rsid w:val="00D52996"/>
    <w:rsid w:val="00D532BC"/>
    <w:rsid w:val="00D56430"/>
    <w:rsid w:val="00D5681A"/>
    <w:rsid w:val="00D56AB8"/>
    <w:rsid w:val="00D7022A"/>
    <w:rsid w:val="00D72752"/>
    <w:rsid w:val="00D73096"/>
    <w:rsid w:val="00D75F63"/>
    <w:rsid w:val="00D76258"/>
    <w:rsid w:val="00D77378"/>
    <w:rsid w:val="00D82215"/>
    <w:rsid w:val="00D82A42"/>
    <w:rsid w:val="00D82FE7"/>
    <w:rsid w:val="00D85C22"/>
    <w:rsid w:val="00D8779E"/>
    <w:rsid w:val="00D9072F"/>
    <w:rsid w:val="00D9642D"/>
    <w:rsid w:val="00DA0EBA"/>
    <w:rsid w:val="00DA55C9"/>
    <w:rsid w:val="00DA5BC3"/>
    <w:rsid w:val="00DB21C2"/>
    <w:rsid w:val="00DB22ED"/>
    <w:rsid w:val="00DB38EB"/>
    <w:rsid w:val="00DB4E4D"/>
    <w:rsid w:val="00DC111F"/>
    <w:rsid w:val="00DC12E6"/>
    <w:rsid w:val="00DC3FA6"/>
    <w:rsid w:val="00DC497D"/>
    <w:rsid w:val="00DD761A"/>
    <w:rsid w:val="00DE4802"/>
    <w:rsid w:val="00DF0105"/>
    <w:rsid w:val="00DF05D3"/>
    <w:rsid w:val="00DF26A1"/>
    <w:rsid w:val="00DF5E24"/>
    <w:rsid w:val="00E024BF"/>
    <w:rsid w:val="00E0401E"/>
    <w:rsid w:val="00E05013"/>
    <w:rsid w:val="00E1128C"/>
    <w:rsid w:val="00E12D3A"/>
    <w:rsid w:val="00E1682B"/>
    <w:rsid w:val="00E22627"/>
    <w:rsid w:val="00E22D72"/>
    <w:rsid w:val="00E22F5F"/>
    <w:rsid w:val="00E2413D"/>
    <w:rsid w:val="00E26754"/>
    <w:rsid w:val="00E32204"/>
    <w:rsid w:val="00E35C30"/>
    <w:rsid w:val="00E46C33"/>
    <w:rsid w:val="00E477C4"/>
    <w:rsid w:val="00E54B12"/>
    <w:rsid w:val="00E62EE4"/>
    <w:rsid w:val="00E64A5B"/>
    <w:rsid w:val="00E64A84"/>
    <w:rsid w:val="00E7039A"/>
    <w:rsid w:val="00E755C2"/>
    <w:rsid w:val="00E91FF2"/>
    <w:rsid w:val="00E93DC0"/>
    <w:rsid w:val="00EB0D2D"/>
    <w:rsid w:val="00EB2448"/>
    <w:rsid w:val="00EB3E6C"/>
    <w:rsid w:val="00EB7EEE"/>
    <w:rsid w:val="00EC0F91"/>
    <w:rsid w:val="00EC4D39"/>
    <w:rsid w:val="00EE1FB8"/>
    <w:rsid w:val="00EE38AF"/>
    <w:rsid w:val="00EE6CB5"/>
    <w:rsid w:val="00EE7659"/>
    <w:rsid w:val="00EF33D3"/>
    <w:rsid w:val="00EF34B8"/>
    <w:rsid w:val="00EF3D51"/>
    <w:rsid w:val="00F04712"/>
    <w:rsid w:val="00F06B26"/>
    <w:rsid w:val="00F226F2"/>
    <w:rsid w:val="00F277A6"/>
    <w:rsid w:val="00F33B1C"/>
    <w:rsid w:val="00F36F97"/>
    <w:rsid w:val="00F371E5"/>
    <w:rsid w:val="00F50BB7"/>
    <w:rsid w:val="00F5409A"/>
    <w:rsid w:val="00F55AEC"/>
    <w:rsid w:val="00F5606A"/>
    <w:rsid w:val="00F56D23"/>
    <w:rsid w:val="00F56D40"/>
    <w:rsid w:val="00F64BE3"/>
    <w:rsid w:val="00F6506E"/>
    <w:rsid w:val="00F66D6A"/>
    <w:rsid w:val="00F7004B"/>
    <w:rsid w:val="00F70F2C"/>
    <w:rsid w:val="00F72731"/>
    <w:rsid w:val="00F81C38"/>
    <w:rsid w:val="00F857DE"/>
    <w:rsid w:val="00F85EF1"/>
    <w:rsid w:val="00F931F4"/>
    <w:rsid w:val="00F945B5"/>
    <w:rsid w:val="00FA0E09"/>
    <w:rsid w:val="00FA3300"/>
    <w:rsid w:val="00FB115A"/>
    <w:rsid w:val="00FB1D99"/>
    <w:rsid w:val="00FB3A9D"/>
    <w:rsid w:val="00FB5858"/>
    <w:rsid w:val="00FB63CF"/>
    <w:rsid w:val="00FC3A40"/>
    <w:rsid w:val="00FC4EB4"/>
    <w:rsid w:val="00FD2798"/>
    <w:rsid w:val="00FD3A8D"/>
    <w:rsid w:val="00FD40DA"/>
    <w:rsid w:val="00FD45E0"/>
    <w:rsid w:val="00FD61F8"/>
    <w:rsid w:val="00FD688B"/>
    <w:rsid w:val="00FE067C"/>
    <w:rsid w:val="00FE07B3"/>
    <w:rsid w:val="00FE254E"/>
    <w:rsid w:val="00FE2649"/>
    <w:rsid w:val="00FE3AFE"/>
    <w:rsid w:val="00FF0482"/>
    <w:rsid w:val="00FF1CC8"/>
    <w:rsid w:val="00FF4E5F"/>
    <w:rsid w:val="00FF65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21"/>
    <w:rPr>
      <w:rFonts w:ascii="Times New Roman" w:eastAsia="Times New Roman" w:hAnsi="Times New Roman"/>
      <w:sz w:val="24"/>
      <w:szCs w:val="24"/>
    </w:rPr>
  </w:style>
  <w:style w:type="paragraph" w:styleId="Heading1">
    <w:name w:val="heading 1"/>
    <w:basedOn w:val="Normal"/>
    <w:next w:val="Normal"/>
    <w:link w:val="Heading1Char1"/>
    <w:uiPriority w:val="99"/>
    <w:qFormat/>
    <w:rsid w:val="00CE1BA6"/>
    <w:pPr>
      <w:keepNext/>
      <w:pBdr>
        <w:bottom w:val="single" w:sz="4" w:space="1" w:color="auto"/>
      </w:pBdr>
      <w:spacing w:before="240" w:after="60"/>
      <w:outlineLvl w:val="0"/>
    </w:pPr>
    <w:rPr>
      <w:rFonts w:ascii="Tahoma" w:hAnsi="Tahoma" w:cs="Arial"/>
      <w:b/>
      <w:bCs/>
      <w:color w:val="AE1939"/>
      <w:sz w:val="32"/>
      <w:szCs w:val="32"/>
    </w:rPr>
  </w:style>
  <w:style w:type="paragraph" w:styleId="Heading2">
    <w:name w:val="heading 2"/>
    <w:basedOn w:val="Normal"/>
    <w:next w:val="Normal"/>
    <w:link w:val="Heading2Char"/>
    <w:uiPriority w:val="99"/>
    <w:qFormat/>
    <w:rsid w:val="004C3EC1"/>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nhideWhenUsed/>
    <w:qFormat/>
    <w:locked/>
    <w:rsid w:val="00987B3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locked/>
    <w:rsid w:val="00BA548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A548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BA548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BA548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CE1BA6"/>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4C3EC1"/>
    <w:rPr>
      <w:rFonts w:ascii="Cambria" w:hAnsi="Cambria" w:cs="Mangal"/>
      <w:b/>
      <w:bCs/>
      <w:color w:val="4F81BD"/>
      <w:sz w:val="26"/>
      <w:szCs w:val="26"/>
    </w:rPr>
  </w:style>
  <w:style w:type="paragraph" w:customStyle="1" w:styleId="LB2">
    <w:name w:val="LB2"/>
    <w:basedOn w:val="Normal"/>
    <w:rsid w:val="00596521"/>
    <w:pPr>
      <w:numPr>
        <w:ilvl w:val="1"/>
        <w:numId w:val="1"/>
      </w:numPr>
    </w:pPr>
  </w:style>
  <w:style w:type="paragraph" w:customStyle="1" w:styleId="Style1">
    <w:name w:val="Style 1"/>
    <w:basedOn w:val="Normal"/>
    <w:link w:val="Style1Char"/>
    <w:uiPriority w:val="99"/>
    <w:rsid w:val="00CE1BA6"/>
    <w:pPr>
      <w:spacing w:before="120" w:line="360" w:lineRule="auto"/>
    </w:pPr>
    <w:rPr>
      <w:sz w:val="28"/>
      <w:szCs w:val="20"/>
    </w:rPr>
  </w:style>
  <w:style w:type="character" w:customStyle="1" w:styleId="Heading1Char1">
    <w:name w:val="Heading 1 Char1"/>
    <w:basedOn w:val="DefaultParagraphFont"/>
    <w:link w:val="Heading1"/>
    <w:uiPriority w:val="99"/>
    <w:locked/>
    <w:rsid w:val="00CE1BA6"/>
    <w:rPr>
      <w:rFonts w:ascii="Tahoma" w:hAnsi="Tahoma" w:cs="Arial"/>
      <w:b/>
      <w:bCs/>
      <w:color w:val="AE1939"/>
      <w:sz w:val="32"/>
      <w:szCs w:val="32"/>
    </w:rPr>
  </w:style>
  <w:style w:type="character" w:customStyle="1" w:styleId="Style1Char">
    <w:name w:val="Style 1 Char"/>
    <w:basedOn w:val="DefaultParagraphFont"/>
    <w:link w:val="Style1"/>
    <w:uiPriority w:val="99"/>
    <w:locked/>
    <w:rsid w:val="00CE1BA6"/>
    <w:rPr>
      <w:rFonts w:ascii="Times New Roman" w:hAnsi="Times New Roman" w:cs="Times New Roman"/>
      <w:sz w:val="20"/>
      <w:szCs w:val="20"/>
    </w:rPr>
  </w:style>
  <w:style w:type="paragraph" w:styleId="Footer">
    <w:name w:val="footer"/>
    <w:basedOn w:val="Normal"/>
    <w:link w:val="FooterChar1"/>
    <w:uiPriority w:val="99"/>
    <w:rsid w:val="00CE1BA6"/>
    <w:pPr>
      <w:tabs>
        <w:tab w:val="center" w:pos="4320"/>
        <w:tab w:val="right" w:pos="8640"/>
      </w:tabs>
    </w:pPr>
  </w:style>
  <w:style w:type="character" w:customStyle="1" w:styleId="FooterChar">
    <w:name w:val="Footer Char"/>
    <w:basedOn w:val="DefaultParagraphFont"/>
    <w:uiPriority w:val="99"/>
    <w:semiHidden/>
    <w:rsid w:val="00CE1BA6"/>
    <w:rPr>
      <w:rFonts w:ascii="Times New Roman" w:hAnsi="Times New Roman" w:cs="Times New Roman"/>
      <w:sz w:val="24"/>
      <w:szCs w:val="24"/>
    </w:rPr>
  </w:style>
  <w:style w:type="paragraph" w:customStyle="1" w:styleId="Style2">
    <w:name w:val="Style 2"/>
    <w:basedOn w:val="Normal"/>
    <w:uiPriority w:val="99"/>
    <w:rsid w:val="00CE1BA6"/>
    <w:pPr>
      <w:spacing w:before="60" w:line="360" w:lineRule="auto"/>
    </w:pPr>
    <w:rPr>
      <w:b/>
    </w:rPr>
  </w:style>
  <w:style w:type="character" w:customStyle="1" w:styleId="FooterChar1">
    <w:name w:val="Footer Char1"/>
    <w:basedOn w:val="DefaultParagraphFont"/>
    <w:link w:val="Footer"/>
    <w:uiPriority w:val="99"/>
    <w:locked/>
    <w:rsid w:val="00CE1BA6"/>
    <w:rPr>
      <w:rFonts w:ascii="Times New Roman" w:hAnsi="Times New Roman" w:cs="Times New Roman"/>
      <w:sz w:val="24"/>
      <w:szCs w:val="24"/>
    </w:rPr>
  </w:style>
  <w:style w:type="paragraph" w:customStyle="1" w:styleId="CoverPageTitle">
    <w:name w:val="Cover Page Title"/>
    <w:basedOn w:val="Normal"/>
    <w:uiPriority w:val="99"/>
    <w:rsid w:val="00CE1BA6"/>
    <w:pPr>
      <w:jc w:val="center"/>
    </w:pPr>
    <w:rPr>
      <w:b/>
      <w:bCs/>
      <w:sz w:val="36"/>
    </w:rPr>
  </w:style>
  <w:style w:type="paragraph" w:customStyle="1" w:styleId="TableHeader">
    <w:name w:val="Table Header"/>
    <w:basedOn w:val="Normal"/>
    <w:uiPriority w:val="99"/>
    <w:rsid w:val="00CE1BA6"/>
    <w:rPr>
      <w:b/>
    </w:rPr>
  </w:style>
  <w:style w:type="paragraph" w:customStyle="1" w:styleId="TableText">
    <w:name w:val="Table Text"/>
    <w:basedOn w:val="Normal"/>
    <w:uiPriority w:val="99"/>
    <w:rsid w:val="00CE1BA6"/>
  </w:style>
  <w:style w:type="paragraph" w:customStyle="1" w:styleId="TableTextBold">
    <w:name w:val="Table Text Bold"/>
    <w:basedOn w:val="Normal"/>
    <w:autoRedefine/>
    <w:uiPriority w:val="99"/>
    <w:rsid w:val="005E304F"/>
    <w:rPr>
      <w:b/>
    </w:rPr>
  </w:style>
  <w:style w:type="paragraph" w:styleId="Header">
    <w:name w:val="header"/>
    <w:basedOn w:val="Normal"/>
    <w:link w:val="HeaderChar"/>
    <w:uiPriority w:val="99"/>
    <w:rsid w:val="000C70FC"/>
    <w:pPr>
      <w:tabs>
        <w:tab w:val="center" w:pos="4680"/>
        <w:tab w:val="right" w:pos="9360"/>
      </w:tabs>
    </w:pPr>
  </w:style>
  <w:style w:type="character" w:customStyle="1" w:styleId="HeaderChar">
    <w:name w:val="Header Char"/>
    <w:basedOn w:val="DefaultParagraphFont"/>
    <w:link w:val="Header"/>
    <w:uiPriority w:val="99"/>
    <w:locked/>
    <w:rsid w:val="000C70FC"/>
    <w:rPr>
      <w:rFonts w:ascii="Times New Roman" w:hAnsi="Times New Roman" w:cs="Times New Roman"/>
      <w:sz w:val="24"/>
      <w:szCs w:val="24"/>
    </w:rPr>
  </w:style>
  <w:style w:type="paragraph" w:styleId="BalloonText">
    <w:name w:val="Balloon Text"/>
    <w:basedOn w:val="Normal"/>
    <w:link w:val="BalloonTextChar"/>
    <w:uiPriority w:val="99"/>
    <w:semiHidden/>
    <w:rsid w:val="000C70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0FC"/>
    <w:rPr>
      <w:rFonts w:ascii="Tahoma" w:hAnsi="Tahoma" w:cs="Tahoma"/>
      <w:sz w:val="16"/>
      <w:szCs w:val="16"/>
    </w:rPr>
  </w:style>
  <w:style w:type="character" w:styleId="Hyperlink">
    <w:name w:val="Hyperlink"/>
    <w:basedOn w:val="DefaultParagraphFont"/>
    <w:uiPriority w:val="99"/>
    <w:rsid w:val="005F77ED"/>
    <w:rPr>
      <w:rFonts w:cs="Times New Roman"/>
      <w:color w:val="0000FF"/>
      <w:u w:val="single"/>
    </w:rPr>
  </w:style>
  <w:style w:type="paragraph" w:styleId="BodyText2">
    <w:name w:val="Body Text 2"/>
    <w:basedOn w:val="Normal"/>
    <w:link w:val="BodyText2Char"/>
    <w:uiPriority w:val="99"/>
    <w:rsid w:val="005F77ED"/>
    <w:pPr>
      <w:tabs>
        <w:tab w:val="left" w:leader="dot" w:pos="5760"/>
      </w:tabs>
      <w:jc w:val="both"/>
    </w:pPr>
    <w:rPr>
      <w:sz w:val="22"/>
      <w:szCs w:val="20"/>
    </w:rPr>
  </w:style>
  <w:style w:type="character" w:customStyle="1" w:styleId="BodyText2Char">
    <w:name w:val="Body Text 2 Char"/>
    <w:basedOn w:val="DefaultParagraphFont"/>
    <w:link w:val="BodyText2"/>
    <w:uiPriority w:val="99"/>
    <w:locked/>
    <w:rsid w:val="005F77ED"/>
    <w:rPr>
      <w:rFonts w:ascii="Times New Roman" w:hAnsi="Times New Roman" w:cs="Times New Roman"/>
      <w:sz w:val="20"/>
      <w:szCs w:val="20"/>
    </w:rPr>
  </w:style>
  <w:style w:type="paragraph" w:styleId="NormalWeb">
    <w:name w:val="Normal (Web)"/>
    <w:basedOn w:val="Normal"/>
    <w:uiPriority w:val="99"/>
    <w:rsid w:val="005F77ED"/>
    <w:pPr>
      <w:spacing w:before="100" w:beforeAutospacing="1" w:after="100" w:afterAutospacing="1"/>
    </w:pPr>
  </w:style>
  <w:style w:type="table" w:styleId="TableGrid">
    <w:name w:val="Table Grid"/>
    <w:basedOn w:val="TableNormal"/>
    <w:uiPriority w:val="59"/>
    <w:rsid w:val="0077692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FD688B"/>
    <w:pPr>
      <w:spacing w:after="120"/>
    </w:pPr>
  </w:style>
  <w:style w:type="character" w:customStyle="1" w:styleId="BodyTextChar">
    <w:name w:val="Body Text Char"/>
    <w:basedOn w:val="DefaultParagraphFont"/>
    <w:link w:val="BodyText"/>
    <w:uiPriority w:val="99"/>
    <w:semiHidden/>
    <w:locked/>
    <w:rsid w:val="00FD688B"/>
    <w:rPr>
      <w:rFonts w:ascii="Times New Roman" w:hAnsi="Times New Roman" w:cs="Times New Roman"/>
      <w:sz w:val="24"/>
      <w:szCs w:val="24"/>
    </w:rPr>
  </w:style>
  <w:style w:type="character" w:styleId="CommentReference">
    <w:name w:val="annotation reference"/>
    <w:basedOn w:val="DefaultParagraphFont"/>
    <w:uiPriority w:val="99"/>
    <w:semiHidden/>
    <w:rsid w:val="00062F98"/>
    <w:rPr>
      <w:rFonts w:cs="Times New Roman"/>
      <w:sz w:val="16"/>
      <w:szCs w:val="16"/>
    </w:rPr>
  </w:style>
  <w:style w:type="paragraph" w:styleId="CommentText">
    <w:name w:val="annotation text"/>
    <w:basedOn w:val="Normal"/>
    <w:link w:val="CommentTextChar"/>
    <w:uiPriority w:val="99"/>
    <w:semiHidden/>
    <w:rsid w:val="00062F98"/>
    <w:rPr>
      <w:sz w:val="20"/>
      <w:szCs w:val="20"/>
    </w:rPr>
  </w:style>
  <w:style w:type="character" w:customStyle="1" w:styleId="CommentTextChar">
    <w:name w:val="Comment Text Char"/>
    <w:basedOn w:val="DefaultParagraphFont"/>
    <w:link w:val="CommentText"/>
    <w:uiPriority w:val="99"/>
    <w:semiHidden/>
    <w:locked/>
    <w:rsid w:val="00062F98"/>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062F98"/>
    <w:rPr>
      <w:b/>
      <w:bCs/>
    </w:rPr>
  </w:style>
  <w:style w:type="character" w:customStyle="1" w:styleId="CommentSubjectChar">
    <w:name w:val="Comment Subject Char"/>
    <w:basedOn w:val="CommentTextChar"/>
    <w:link w:val="CommentSubject"/>
    <w:uiPriority w:val="99"/>
    <w:semiHidden/>
    <w:locked/>
    <w:rsid w:val="00062F98"/>
    <w:rPr>
      <w:rFonts w:ascii="Times New Roman" w:hAnsi="Times New Roman" w:cs="Times New Roman"/>
      <w:b/>
      <w:bCs/>
    </w:rPr>
  </w:style>
  <w:style w:type="paragraph" w:styleId="ListParagraph">
    <w:name w:val="List Paragraph"/>
    <w:basedOn w:val="Normal"/>
    <w:uiPriority w:val="99"/>
    <w:qFormat/>
    <w:rsid w:val="00F36F97"/>
    <w:pPr>
      <w:ind w:left="720"/>
      <w:contextualSpacing/>
    </w:pPr>
  </w:style>
  <w:style w:type="paragraph" w:customStyle="1" w:styleId="body-paragraph">
    <w:name w:val="body-paragraph"/>
    <w:basedOn w:val="Normal"/>
    <w:uiPriority w:val="99"/>
    <w:rsid w:val="005B2F31"/>
    <w:pPr>
      <w:spacing w:before="100" w:beforeAutospacing="1" w:after="100" w:afterAutospacing="1"/>
    </w:pPr>
  </w:style>
  <w:style w:type="paragraph" w:customStyle="1" w:styleId="squarebullet">
    <w:name w:val="square bullet"/>
    <w:basedOn w:val="Normal"/>
    <w:uiPriority w:val="99"/>
    <w:rsid w:val="00D17865"/>
    <w:pPr>
      <w:numPr>
        <w:numId w:val="2"/>
      </w:numPr>
      <w:spacing w:line="360" w:lineRule="auto"/>
    </w:pPr>
    <w:rPr>
      <w:rFonts w:ascii="Arial" w:eastAsia="Calibri" w:hAnsi="Arial" w:cs="Arial"/>
      <w:sz w:val="20"/>
      <w:szCs w:val="20"/>
    </w:rPr>
  </w:style>
  <w:style w:type="paragraph" w:customStyle="1" w:styleId="body">
    <w:name w:val="body"/>
    <w:basedOn w:val="Normal"/>
    <w:link w:val="bodyChar"/>
    <w:uiPriority w:val="99"/>
    <w:rsid w:val="00D17865"/>
    <w:pPr>
      <w:spacing w:line="360" w:lineRule="auto"/>
    </w:pPr>
    <w:rPr>
      <w:rFonts w:ascii="Arial" w:eastAsia="Calibri" w:hAnsi="Arial" w:cs="Arial"/>
      <w:sz w:val="20"/>
      <w:szCs w:val="20"/>
    </w:rPr>
  </w:style>
  <w:style w:type="character" w:customStyle="1" w:styleId="bodyChar">
    <w:name w:val="body Char"/>
    <w:basedOn w:val="DefaultParagraphFont"/>
    <w:link w:val="body"/>
    <w:uiPriority w:val="99"/>
    <w:locked/>
    <w:rsid w:val="00D17865"/>
    <w:rPr>
      <w:rFonts w:ascii="Arial" w:hAnsi="Arial" w:cs="Arial"/>
    </w:rPr>
  </w:style>
  <w:style w:type="paragraph" w:customStyle="1" w:styleId="bodybold">
    <w:name w:val="body bold"/>
    <w:basedOn w:val="body"/>
    <w:uiPriority w:val="99"/>
    <w:rsid w:val="00474502"/>
    <w:rPr>
      <w:b/>
    </w:rPr>
  </w:style>
  <w:style w:type="paragraph" w:customStyle="1" w:styleId="unitboxbullet">
    <w:name w:val="unit box bullet"/>
    <w:basedOn w:val="ListParagraph"/>
    <w:uiPriority w:val="99"/>
    <w:rsid w:val="00E2413D"/>
    <w:pPr>
      <w:spacing w:line="276" w:lineRule="auto"/>
      <w:ind w:left="0"/>
    </w:pPr>
    <w:rPr>
      <w:rFonts w:ascii="Arial" w:hAnsi="Arial" w:cs="Arial"/>
      <w:sz w:val="20"/>
      <w:szCs w:val="20"/>
    </w:rPr>
  </w:style>
  <w:style w:type="paragraph" w:customStyle="1" w:styleId="readingassmt">
    <w:name w:val="reading assmt"/>
    <w:basedOn w:val="Normal"/>
    <w:uiPriority w:val="99"/>
    <w:rsid w:val="00E2413D"/>
    <w:pPr>
      <w:numPr>
        <w:numId w:val="3"/>
      </w:numPr>
      <w:ind w:left="360" w:hanging="288"/>
    </w:pPr>
    <w:rPr>
      <w:rFonts w:ascii="Arial" w:hAnsi="Arial" w:cs="Arial"/>
      <w:sz w:val="20"/>
      <w:szCs w:val="18"/>
    </w:rPr>
  </w:style>
  <w:style w:type="paragraph" w:customStyle="1" w:styleId="Default">
    <w:name w:val="Default"/>
    <w:uiPriority w:val="99"/>
    <w:rsid w:val="006600AB"/>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4333FD"/>
  </w:style>
  <w:style w:type="paragraph" w:customStyle="1" w:styleId="Pa21">
    <w:name w:val="Pa2+1"/>
    <w:basedOn w:val="Default"/>
    <w:next w:val="Default"/>
    <w:uiPriority w:val="99"/>
    <w:rsid w:val="00A02B56"/>
    <w:pPr>
      <w:spacing w:line="201" w:lineRule="atLeast"/>
    </w:pPr>
    <w:rPr>
      <w:rFonts w:ascii="ITC New Baskerville BT" w:hAnsi="ITC New Baskerville BT"/>
      <w:color w:val="auto"/>
    </w:rPr>
  </w:style>
  <w:style w:type="paragraph" w:customStyle="1" w:styleId="Pa22">
    <w:name w:val="Pa2+2"/>
    <w:basedOn w:val="Default"/>
    <w:next w:val="Default"/>
    <w:uiPriority w:val="99"/>
    <w:rsid w:val="00FD45E0"/>
    <w:pPr>
      <w:spacing w:line="201" w:lineRule="atLeast"/>
    </w:pPr>
    <w:rPr>
      <w:rFonts w:ascii="ITC New Baskerville BT" w:hAnsi="ITC New Baskerville BT"/>
      <w:color w:val="auto"/>
    </w:rPr>
  </w:style>
  <w:style w:type="character" w:customStyle="1" w:styleId="A03">
    <w:name w:val="A0+3"/>
    <w:uiPriority w:val="99"/>
    <w:rsid w:val="003900C8"/>
    <w:rPr>
      <w:b/>
      <w:i/>
      <w:color w:val="221E1F"/>
      <w:sz w:val="72"/>
    </w:rPr>
  </w:style>
  <w:style w:type="paragraph" w:customStyle="1" w:styleId="Pa23">
    <w:name w:val="Pa2+3"/>
    <w:basedOn w:val="Default"/>
    <w:next w:val="Default"/>
    <w:uiPriority w:val="99"/>
    <w:rsid w:val="00C662A9"/>
    <w:pPr>
      <w:spacing w:line="201" w:lineRule="atLeast"/>
    </w:pPr>
    <w:rPr>
      <w:rFonts w:ascii="ITC New Baskerville BT" w:hAnsi="ITC New Baskerville BT"/>
      <w:color w:val="auto"/>
    </w:rPr>
  </w:style>
  <w:style w:type="paragraph" w:customStyle="1" w:styleId="Pa24">
    <w:name w:val="Pa2+4"/>
    <w:basedOn w:val="Default"/>
    <w:next w:val="Default"/>
    <w:uiPriority w:val="99"/>
    <w:rsid w:val="0064054D"/>
    <w:pPr>
      <w:spacing w:line="201" w:lineRule="atLeast"/>
    </w:pPr>
    <w:rPr>
      <w:rFonts w:ascii="ITC New Baskerville BT" w:hAnsi="ITC New Baskerville BT"/>
      <w:color w:val="auto"/>
    </w:rPr>
  </w:style>
  <w:style w:type="paragraph" w:customStyle="1" w:styleId="Pa44">
    <w:name w:val="Pa4+4"/>
    <w:basedOn w:val="Default"/>
    <w:next w:val="Default"/>
    <w:uiPriority w:val="99"/>
    <w:rsid w:val="0064054D"/>
    <w:pPr>
      <w:spacing w:line="201" w:lineRule="atLeast"/>
    </w:pPr>
    <w:rPr>
      <w:rFonts w:ascii="ITC New Baskerville BT" w:hAnsi="ITC New Baskerville BT"/>
      <w:color w:val="auto"/>
    </w:rPr>
  </w:style>
  <w:style w:type="paragraph" w:customStyle="1" w:styleId="Pa25">
    <w:name w:val="Pa2+5"/>
    <w:basedOn w:val="Default"/>
    <w:next w:val="Default"/>
    <w:uiPriority w:val="99"/>
    <w:rsid w:val="00A019B3"/>
    <w:pPr>
      <w:spacing w:line="201" w:lineRule="atLeast"/>
    </w:pPr>
    <w:rPr>
      <w:rFonts w:ascii="ITC New Baskerville BT" w:hAnsi="ITC New Baskerville BT"/>
      <w:color w:val="auto"/>
    </w:rPr>
  </w:style>
  <w:style w:type="paragraph" w:customStyle="1" w:styleId="Pa26">
    <w:name w:val="Pa2+6"/>
    <w:basedOn w:val="Default"/>
    <w:next w:val="Default"/>
    <w:uiPriority w:val="99"/>
    <w:rsid w:val="00630F4F"/>
    <w:pPr>
      <w:spacing w:line="201" w:lineRule="atLeast"/>
    </w:pPr>
    <w:rPr>
      <w:rFonts w:ascii="ITC New Baskerville BT" w:hAnsi="ITC New Baskerville BT"/>
      <w:color w:val="auto"/>
    </w:rPr>
  </w:style>
  <w:style w:type="paragraph" w:customStyle="1" w:styleId="Pa37">
    <w:name w:val="Pa3+7"/>
    <w:basedOn w:val="Default"/>
    <w:next w:val="Default"/>
    <w:uiPriority w:val="99"/>
    <w:rsid w:val="009654FC"/>
    <w:pPr>
      <w:spacing w:line="201" w:lineRule="atLeast"/>
    </w:pPr>
    <w:rPr>
      <w:rFonts w:ascii="ITC New Baskerville BT" w:hAnsi="ITC New Baskerville BT"/>
      <w:color w:val="auto"/>
    </w:rPr>
  </w:style>
  <w:style w:type="paragraph" w:customStyle="1" w:styleId="Pa28">
    <w:name w:val="Pa2+8"/>
    <w:basedOn w:val="Default"/>
    <w:next w:val="Default"/>
    <w:uiPriority w:val="99"/>
    <w:rsid w:val="00706CE8"/>
    <w:pPr>
      <w:spacing w:line="201" w:lineRule="atLeast"/>
    </w:pPr>
    <w:rPr>
      <w:rFonts w:ascii="ITC New Baskerville BT" w:hAnsi="ITC New Baskerville BT"/>
      <w:color w:val="auto"/>
    </w:rPr>
  </w:style>
  <w:style w:type="paragraph" w:customStyle="1" w:styleId="Pa49">
    <w:name w:val="Pa4+9"/>
    <w:basedOn w:val="Default"/>
    <w:next w:val="Default"/>
    <w:uiPriority w:val="99"/>
    <w:rsid w:val="00800508"/>
    <w:pPr>
      <w:spacing w:line="201" w:lineRule="atLeast"/>
    </w:pPr>
    <w:rPr>
      <w:rFonts w:ascii="ITC New Baskerville BT" w:hAnsi="ITC New Baskerville BT"/>
      <w:color w:val="auto"/>
    </w:rPr>
  </w:style>
  <w:style w:type="paragraph" w:customStyle="1" w:styleId="Pa210">
    <w:name w:val="Pa2+10"/>
    <w:basedOn w:val="Default"/>
    <w:next w:val="Default"/>
    <w:uiPriority w:val="99"/>
    <w:rsid w:val="00220221"/>
    <w:pPr>
      <w:spacing w:line="201" w:lineRule="atLeast"/>
    </w:pPr>
    <w:rPr>
      <w:rFonts w:ascii="ITC New Baskerville BT" w:hAnsi="ITC New Baskerville BT"/>
      <w:color w:val="auto"/>
    </w:rPr>
  </w:style>
  <w:style w:type="paragraph" w:customStyle="1" w:styleId="Pa1">
    <w:name w:val="Pa1"/>
    <w:basedOn w:val="Default"/>
    <w:next w:val="Default"/>
    <w:uiPriority w:val="99"/>
    <w:rsid w:val="00F7004B"/>
    <w:pPr>
      <w:spacing w:line="201" w:lineRule="atLeast"/>
    </w:pPr>
    <w:rPr>
      <w:rFonts w:ascii="New Baskerville ITC by BT" w:hAnsi="New Baskerville ITC by BT"/>
      <w:color w:val="auto"/>
    </w:rPr>
  </w:style>
  <w:style w:type="paragraph" w:customStyle="1" w:styleId="Pa211">
    <w:name w:val="Pa2+11"/>
    <w:basedOn w:val="Default"/>
    <w:next w:val="Default"/>
    <w:uiPriority w:val="99"/>
    <w:rsid w:val="005D47E1"/>
    <w:pPr>
      <w:spacing w:line="241" w:lineRule="atLeast"/>
    </w:pPr>
    <w:rPr>
      <w:rFonts w:ascii="ITC New Baskerville BT" w:hAnsi="ITC New Baskerville BT"/>
      <w:color w:val="auto"/>
    </w:rPr>
  </w:style>
  <w:style w:type="character" w:customStyle="1" w:styleId="A28">
    <w:name w:val="A2+8"/>
    <w:uiPriority w:val="99"/>
    <w:rsid w:val="005D47E1"/>
    <w:rPr>
      <w:b/>
      <w:color w:val="221E1F"/>
      <w:sz w:val="20"/>
    </w:rPr>
  </w:style>
  <w:style w:type="paragraph" w:customStyle="1" w:styleId="Pa212">
    <w:name w:val="Pa2+12"/>
    <w:basedOn w:val="Default"/>
    <w:next w:val="Default"/>
    <w:uiPriority w:val="99"/>
    <w:rsid w:val="00E64A5B"/>
    <w:pPr>
      <w:spacing w:line="241" w:lineRule="atLeast"/>
    </w:pPr>
    <w:rPr>
      <w:rFonts w:ascii="ITC New Baskerville BT" w:hAnsi="ITC New Baskerville BT"/>
      <w:color w:val="auto"/>
    </w:rPr>
  </w:style>
  <w:style w:type="character" w:customStyle="1" w:styleId="A29">
    <w:name w:val="A2+9"/>
    <w:uiPriority w:val="99"/>
    <w:rsid w:val="00E64A5B"/>
    <w:rPr>
      <w:b/>
      <w:color w:val="221E1F"/>
      <w:sz w:val="20"/>
    </w:rPr>
  </w:style>
  <w:style w:type="paragraph" w:customStyle="1" w:styleId="Pa215">
    <w:name w:val="Pa2+15"/>
    <w:basedOn w:val="Default"/>
    <w:next w:val="Default"/>
    <w:uiPriority w:val="99"/>
    <w:rsid w:val="004E5E33"/>
    <w:pPr>
      <w:spacing w:line="241" w:lineRule="atLeast"/>
    </w:pPr>
    <w:rPr>
      <w:rFonts w:ascii="ITC New Baskerville BT" w:hAnsi="ITC New Baskerville BT"/>
      <w:color w:val="auto"/>
    </w:rPr>
  </w:style>
  <w:style w:type="character" w:customStyle="1" w:styleId="A48">
    <w:name w:val="A4+8"/>
    <w:uiPriority w:val="99"/>
    <w:rsid w:val="004E5E33"/>
    <w:rPr>
      <w:b/>
      <w:color w:val="221E1F"/>
      <w:sz w:val="20"/>
    </w:rPr>
  </w:style>
  <w:style w:type="character" w:customStyle="1" w:styleId="apple-converted-space">
    <w:name w:val="apple-converted-space"/>
    <w:basedOn w:val="DefaultParagraphFont"/>
    <w:rsid w:val="00A85F72"/>
  </w:style>
  <w:style w:type="character" w:styleId="Emphasis">
    <w:name w:val="Emphasis"/>
    <w:basedOn w:val="DefaultParagraphFont"/>
    <w:qFormat/>
    <w:locked/>
    <w:rsid w:val="00987B39"/>
    <w:rPr>
      <w:i/>
      <w:iCs/>
    </w:rPr>
  </w:style>
  <w:style w:type="paragraph" w:styleId="Title">
    <w:name w:val="Title"/>
    <w:basedOn w:val="Normal"/>
    <w:next w:val="Normal"/>
    <w:link w:val="TitleChar"/>
    <w:qFormat/>
    <w:locked/>
    <w:rsid w:val="00987B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87B3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987B39"/>
    <w:rPr>
      <w:rFonts w:asciiTheme="majorHAnsi" w:eastAsiaTheme="majorEastAsia" w:hAnsiTheme="majorHAnsi" w:cstheme="majorBidi"/>
      <w:color w:val="243F60" w:themeColor="accent1" w:themeShade="7F"/>
      <w:sz w:val="24"/>
      <w:szCs w:val="24"/>
    </w:rPr>
  </w:style>
  <w:style w:type="character" w:styleId="IntenseEmphasis">
    <w:name w:val="Intense Emphasis"/>
    <w:basedOn w:val="DefaultParagraphFont"/>
    <w:uiPriority w:val="21"/>
    <w:qFormat/>
    <w:rsid w:val="00987B39"/>
    <w:rPr>
      <w:i/>
      <w:iCs/>
      <w:color w:val="4F81BD" w:themeColor="accent1"/>
    </w:rPr>
  </w:style>
  <w:style w:type="character" w:customStyle="1" w:styleId="Heading4Char">
    <w:name w:val="Heading 4 Char"/>
    <w:basedOn w:val="DefaultParagraphFont"/>
    <w:link w:val="Heading4"/>
    <w:rsid w:val="00BA548D"/>
    <w:rPr>
      <w:rFonts w:asciiTheme="majorHAnsi" w:eastAsiaTheme="majorEastAsia" w:hAnsiTheme="majorHAnsi" w:cstheme="majorBidi"/>
      <w:i/>
      <w:iCs/>
      <w:color w:val="365F91" w:themeColor="accent1" w:themeShade="BF"/>
      <w:sz w:val="24"/>
      <w:szCs w:val="24"/>
    </w:rPr>
  </w:style>
  <w:style w:type="table" w:customStyle="1" w:styleId="GridTable2Accent5">
    <w:name w:val="Grid Table 2 Accent 5"/>
    <w:basedOn w:val="TableNormal"/>
    <w:uiPriority w:val="47"/>
    <w:rsid w:val="00BA548D"/>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5Char">
    <w:name w:val="Heading 5 Char"/>
    <w:basedOn w:val="DefaultParagraphFont"/>
    <w:link w:val="Heading5"/>
    <w:rsid w:val="00BA548D"/>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rsid w:val="00BA548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BA548D"/>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3335625">
      <w:bodyDiv w:val="1"/>
      <w:marLeft w:val="0"/>
      <w:marRight w:val="0"/>
      <w:marTop w:val="0"/>
      <w:marBottom w:val="0"/>
      <w:divBdr>
        <w:top w:val="none" w:sz="0" w:space="0" w:color="auto"/>
        <w:left w:val="none" w:sz="0" w:space="0" w:color="auto"/>
        <w:bottom w:val="none" w:sz="0" w:space="0" w:color="auto"/>
        <w:right w:val="none" w:sz="0" w:space="0" w:color="auto"/>
      </w:divBdr>
    </w:div>
    <w:div w:id="725880447">
      <w:marLeft w:val="0"/>
      <w:marRight w:val="0"/>
      <w:marTop w:val="0"/>
      <w:marBottom w:val="0"/>
      <w:divBdr>
        <w:top w:val="none" w:sz="0" w:space="0" w:color="auto"/>
        <w:left w:val="none" w:sz="0" w:space="0" w:color="auto"/>
        <w:bottom w:val="none" w:sz="0" w:space="0" w:color="auto"/>
        <w:right w:val="none" w:sz="0" w:space="0" w:color="auto"/>
      </w:divBdr>
    </w:div>
    <w:div w:id="2118331374">
      <w:bodyDiv w:val="1"/>
      <w:marLeft w:val="0"/>
      <w:marRight w:val="0"/>
      <w:marTop w:val="0"/>
      <w:marBottom w:val="0"/>
      <w:divBdr>
        <w:top w:val="none" w:sz="0" w:space="0" w:color="auto"/>
        <w:left w:val="none" w:sz="0" w:space="0" w:color="auto"/>
        <w:bottom w:val="none" w:sz="0" w:space="0" w:color="auto"/>
        <w:right w:val="none" w:sz="0" w:space="0" w:color="auto"/>
      </w:divBdr>
      <w:divsChild>
        <w:div w:id="87932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imncad.com/" TargetMode="External"/><Relationship Id="rId4" Type="http://schemas.openxmlformats.org/officeDocument/2006/relationships/settings" Target="settings.xml"/><Relationship Id="rId9" Type="http://schemas.openxmlformats.org/officeDocument/2006/relationships/hyperlink" Target="mailto:contact@bimnca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6A000-5994-482C-843E-1BEE6EF3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ITT/ESI</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Aditi</cp:lastModifiedBy>
  <cp:revision>2</cp:revision>
  <cp:lastPrinted>2014-08-22T19:27:00Z</cp:lastPrinted>
  <dcterms:created xsi:type="dcterms:W3CDTF">2018-04-10T09:50:00Z</dcterms:created>
  <dcterms:modified xsi:type="dcterms:W3CDTF">2018-04-10T09:50:00Z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0x0101002EC2A84A4C94284FB6551DD94011121D</vt:lpwstr>
  </property>
</Properties>
</file>